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2D" w:rsidRPr="003A39B6" w:rsidRDefault="00601B9E" w:rsidP="000A5A62">
      <w:pPr>
        <w:spacing w:after="0" w:line="480" w:lineRule="auto"/>
        <w:ind w:right="29"/>
        <w:jc w:val="right"/>
        <w:outlineLvl w:val="0"/>
        <w:rPr>
          <w:rFonts w:ascii="Arial" w:eastAsia="Times New Roman" w:hAnsi="Arial" w:cs="Arial"/>
          <w:b/>
          <w:bCs/>
          <w:kern w:val="36"/>
          <w:sz w:val="28"/>
          <w:szCs w:val="28"/>
          <w:lang w:val="ms-MY" w:eastAsia="en-MY"/>
        </w:rPr>
      </w:pPr>
      <w:r>
        <w:rPr>
          <w:rFonts w:ascii="Arial" w:eastAsia="Times New Roman" w:hAnsi="Arial" w:cs="Arial"/>
          <w:b/>
          <w:bCs/>
          <w:kern w:val="36"/>
          <w:sz w:val="28"/>
          <w:szCs w:val="28"/>
          <w:lang w:val="ms-MY" w:eastAsia="en-MY"/>
        </w:rPr>
        <w:t>SOALAN NO. 71</w:t>
      </w:r>
    </w:p>
    <w:p w:rsidR="00B8171F" w:rsidRPr="003A39B6" w:rsidRDefault="00B8171F" w:rsidP="00A52A68">
      <w:pPr>
        <w:spacing w:after="0" w:line="480" w:lineRule="auto"/>
        <w:ind w:right="29"/>
        <w:jc w:val="right"/>
        <w:outlineLvl w:val="0"/>
        <w:rPr>
          <w:rFonts w:ascii="Arial" w:eastAsia="Times New Roman" w:hAnsi="Arial" w:cs="Arial"/>
          <w:kern w:val="36"/>
          <w:sz w:val="28"/>
          <w:szCs w:val="28"/>
          <w:lang w:val="ms-MY" w:eastAsia="en-MY"/>
        </w:rPr>
      </w:pPr>
    </w:p>
    <w:p w:rsidR="00B8171F" w:rsidRPr="003A39B6" w:rsidRDefault="00B8171F" w:rsidP="00A52A68">
      <w:pPr>
        <w:spacing w:after="0" w:line="480" w:lineRule="auto"/>
        <w:jc w:val="center"/>
        <w:rPr>
          <w:rFonts w:ascii="Arial" w:hAnsi="Arial" w:cs="Arial"/>
          <w:b/>
          <w:bCs/>
          <w:sz w:val="28"/>
          <w:szCs w:val="28"/>
          <w:u w:val="single"/>
          <w:lang w:val="ms-MY"/>
        </w:rPr>
      </w:pPr>
      <w:r w:rsidRPr="003A39B6">
        <w:rPr>
          <w:rFonts w:ascii="Arial" w:hAnsi="Arial" w:cs="Arial"/>
          <w:b/>
          <w:bCs/>
          <w:sz w:val="28"/>
          <w:szCs w:val="28"/>
          <w:u w:val="single"/>
          <w:lang w:val="ms-MY"/>
        </w:rPr>
        <w:t xml:space="preserve">PEMBERITAHUAN PERTANYAAN BAGI JAWAPAN LISAN </w:t>
      </w:r>
    </w:p>
    <w:p w:rsidR="00B8171F" w:rsidRPr="003A39B6" w:rsidRDefault="00B8171F" w:rsidP="00A52A68">
      <w:pPr>
        <w:spacing w:after="0" w:line="480" w:lineRule="auto"/>
        <w:jc w:val="center"/>
        <w:rPr>
          <w:rFonts w:ascii="Arial" w:hAnsi="Arial" w:cs="Arial"/>
          <w:b/>
          <w:bCs/>
          <w:sz w:val="28"/>
          <w:szCs w:val="28"/>
          <w:u w:val="single"/>
          <w:lang w:val="ms-MY"/>
        </w:rPr>
      </w:pPr>
      <w:r w:rsidRPr="003A39B6">
        <w:rPr>
          <w:rFonts w:ascii="Arial" w:hAnsi="Arial" w:cs="Arial"/>
          <w:b/>
          <w:bCs/>
          <w:sz w:val="28"/>
          <w:szCs w:val="28"/>
          <w:u w:val="single"/>
          <w:lang w:val="ms-MY"/>
        </w:rPr>
        <w:t xml:space="preserve">MESYUARAT PERTAMA, PENGGAL KETIGA, </w:t>
      </w:r>
    </w:p>
    <w:p w:rsidR="00B8171F" w:rsidRPr="003A39B6" w:rsidRDefault="00B8171F" w:rsidP="00A52A68">
      <w:pPr>
        <w:spacing w:after="0" w:line="480" w:lineRule="auto"/>
        <w:jc w:val="center"/>
        <w:rPr>
          <w:rFonts w:ascii="Arial" w:hAnsi="Arial" w:cs="Arial"/>
          <w:b/>
          <w:bCs/>
          <w:sz w:val="28"/>
          <w:szCs w:val="28"/>
          <w:u w:val="single"/>
          <w:lang w:val="ms-MY"/>
        </w:rPr>
      </w:pPr>
      <w:r w:rsidRPr="003A39B6">
        <w:rPr>
          <w:rFonts w:ascii="Arial" w:hAnsi="Arial" w:cs="Arial"/>
          <w:b/>
          <w:bCs/>
          <w:sz w:val="28"/>
          <w:szCs w:val="28"/>
          <w:u w:val="single"/>
          <w:lang w:val="ms-MY"/>
        </w:rPr>
        <w:t xml:space="preserve">PARLIMEN KETIGA BELAS, </w:t>
      </w:r>
    </w:p>
    <w:p w:rsidR="00B8171F" w:rsidRPr="003A39B6" w:rsidRDefault="00B8171F" w:rsidP="00A52A68">
      <w:pPr>
        <w:spacing w:after="0" w:line="480" w:lineRule="auto"/>
        <w:jc w:val="center"/>
        <w:rPr>
          <w:rFonts w:ascii="Arial" w:hAnsi="Arial" w:cs="Arial"/>
          <w:b/>
          <w:bCs/>
          <w:sz w:val="28"/>
          <w:szCs w:val="28"/>
          <w:u w:val="single"/>
          <w:lang w:val="ms-MY"/>
        </w:rPr>
      </w:pPr>
      <w:r w:rsidRPr="003A39B6">
        <w:rPr>
          <w:rFonts w:ascii="Arial" w:hAnsi="Arial" w:cs="Arial"/>
          <w:b/>
          <w:bCs/>
          <w:sz w:val="28"/>
          <w:szCs w:val="28"/>
          <w:u w:val="single"/>
          <w:lang w:val="ms-MY"/>
        </w:rPr>
        <w:t>MAJLIS MESYUARAT DEWAN NEGARA</w:t>
      </w:r>
    </w:p>
    <w:p w:rsidR="00B8171F" w:rsidRPr="003A39B6" w:rsidRDefault="00B8171F" w:rsidP="00A52A68">
      <w:pPr>
        <w:spacing w:after="0" w:line="480" w:lineRule="auto"/>
        <w:jc w:val="center"/>
        <w:rPr>
          <w:rFonts w:ascii="Arial" w:hAnsi="Arial" w:cs="Arial"/>
          <w:b/>
          <w:sz w:val="28"/>
          <w:szCs w:val="28"/>
          <w:u w:val="single"/>
          <w:lang w:val="ms-MY"/>
        </w:rPr>
      </w:pPr>
    </w:p>
    <w:tbl>
      <w:tblPr>
        <w:tblW w:w="9312" w:type="dxa"/>
        <w:tblLook w:val="04A0"/>
      </w:tblPr>
      <w:tblGrid>
        <w:gridCol w:w="3126"/>
        <w:gridCol w:w="503"/>
        <w:gridCol w:w="5683"/>
      </w:tblGrid>
      <w:tr w:rsidR="00B8171F" w:rsidRPr="003A39B6" w:rsidTr="00B8171F">
        <w:trPr>
          <w:trHeight w:val="591"/>
        </w:trPr>
        <w:tc>
          <w:tcPr>
            <w:tcW w:w="3126" w:type="dxa"/>
          </w:tcPr>
          <w:p w:rsidR="00B8171F" w:rsidRPr="003A39B6" w:rsidRDefault="00B8171F" w:rsidP="00A52A68">
            <w:pPr>
              <w:spacing w:after="0" w:line="480" w:lineRule="auto"/>
              <w:rPr>
                <w:rFonts w:ascii="Arial" w:hAnsi="Arial" w:cs="Arial"/>
                <w:b/>
                <w:sz w:val="28"/>
                <w:szCs w:val="28"/>
                <w:lang w:val="ms-MY"/>
              </w:rPr>
            </w:pPr>
            <w:r w:rsidRPr="003A39B6">
              <w:rPr>
                <w:rFonts w:ascii="Arial" w:hAnsi="Arial" w:cs="Arial"/>
                <w:b/>
                <w:sz w:val="28"/>
                <w:szCs w:val="28"/>
                <w:lang w:val="ms-MY"/>
              </w:rPr>
              <w:t>PERTANYAAN</w:t>
            </w:r>
          </w:p>
        </w:tc>
        <w:tc>
          <w:tcPr>
            <w:tcW w:w="503" w:type="dxa"/>
          </w:tcPr>
          <w:p w:rsidR="00B8171F" w:rsidRPr="003A39B6" w:rsidRDefault="00B8171F" w:rsidP="00A52A68">
            <w:pPr>
              <w:spacing w:after="0" w:line="480" w:lineRule="auto"/>
              <w:jc w:val="center"/>
              <w:rPr>
                <w:rFonts w:ascii="Arial" w:hAnsi="Arial" w:cs="Arial"/>
                <w:b/>
                <w:sz w:val="28"/>
                <w:szCs w:val="28"/>
                <w:lang w:val="ms-MY"/>
              </w:rPr>
            </w:pPr>
            <w:r w:rsidRPr="003A39B6">
              <w:rPr>
                <w:rFonts w:ascii="Arial" w:hAnsi="Arial" w:cs="Arial"/>
                <w:b/>
                <w:sz w:val="28"/>
                <w:szCs w:val="28"/>
                <w:lang w:val="ms-MY"/>
              </w:rPr>
              <w:t>:</w:t>
            </w:r>
          </w:p>
        </w:tc>
        <w:tc>
          <w:tcPr>
            <w:tcW w:w="5683" w:type="dxa"/>
          </w:tcPr>
          <w:p w:rsidR="00B8171F" w:rsidRPr="003A39B6" w:rsidRDefault="00B8171F" w:rsidP="00A52A68">
            <w:pPr>
              <w:tabs>
                <w:tab w:val="left" w:pos="3891"/>
              </w:tabs>
              <w:spacing w:after="0" w:line="480" w:lineRule="auto"/>
              <w:rPr>
                <w:rFonts w:ascii="Arial" w:hAnsi="Arial" w:cs="Arial"/>
                <w:b/>
                <w:sz w:val="28"/>
                <w:szCs w:val="28"/>
                <w:lang w:val="ms-MY"/>
              </w:rPr>
            </w:pPr>
            <w:r w:rsidRPr="003A39B6">
              <w:rPr>
                <w:rFonts w:ascii="Arial" w:hAnsi="Arial" w:cs="Arial"/>
                <w:b/>
                <w:sz w:val="28"/>
                <w:szCs w:val="28"/>
                <w:lang w:val="ms-MY"/>
              </w:rPr>
              <w:t xml:space="preserve"> </w:t>
            </w:r>
            <w:r w:rsidR="00731A19">
              <w:rPr>
                <w:rFonts w:ascii="Arial" w:hAnsi="Arial" w:cs="Arial"/>
                <w:b/>
                <w:sz w:val="28"/>
                <w:szCs w:val="28"/>
                <w:lang w:val="ms-MY"/>
              </w:rPr>
              <w:t xml:space="preserve">BUKAN </w:t>
            </w:r>
            <w:r w:rsidRPr="003A39B6">
              <w:rPr>
                <w:rFonts w:ascii="Arial" w:hAnsi="Arial" w:cs="Arial"/>
                <w:b/>
                <w:sz w:val="28"/>
                <w:szCs w:val="28"/>
                <w:lang w:val="ms-MY"/>
              </w:rPr>
              <w:t>LISAN</w:t>
            </w:r>
            <w:r w:rsidRPr="003A39B6">
              <w:rPr>
                <w:rFonts w:ascii="Arial" w:hAnsi="Arial" w:cs="Arial"/>
                <w:b/>
                <w:sz w:val="28"/>
                <w:szCs w:val="28"/>
                <w:lang w:val="ms-MY"/>
              </w:rPr>
              <w:tab/>
            </w:r>
          </w:p>
        </w:tc>
      </w:tr>
      <w:tr w:rsidR="00B8171F" w:rsidRPr="003A39B6" w:rsidTr="00B8171F">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p>
        </w:tc>
        <w:tc>
          <w:tcPr>
            <w:tcW w:w="503" w:type="dxa"/>
          </w:tcPr>
          <w:p w:rsidR="00B8171F" w:rsidRPr="003A39B6" w:rsidRDefault="00B8171F" w:rsidP="00A52A68">
            <w:pPr>
              <w:spacing w:after="0" w:line="480" w:lineRule="auto"/>
              <w:jc w:val="center"/>
              <w:rPr>
                <w:rFonts w:ascii="Arial" w:hAnsi="Arial" w:cs="Arial"/>
                <w:b/>
                <w:sz w:val="28"/>
                <w:szCs w:val="28"/>
                <w:lang w:val="ms-MY"/>
              </w:rPr>
            </w:pPr>
          </w:p>
        </w:tc>
        <w:tc>
          <w:tcPr>
            <w:tcW w:w="5683" w:type="dxa"/>
          </w:tcPr>
          <w:p w:rsidR="00B8171F" w:rsidRPr="003A39B6" w:rsidRDefault="00B8171F" w:rsidP="00A52A68">
            <w:pPr>
              <w:spacing w:after="0" w:line="480" w:lineRule="auto"/>
              <w:ind w:left="252"/>
              <w:rPr>
                <w:rFonts w:ascii="Arial" w:hAnsi="Arial" w:cs="Arial"/>
                <w:b/>
                <w:sz w:val="28"/>
                <w:szCs w:val="28"/>
                <w:lang w:val="ms-MY"/>
              </w:rPr>
            </w:pPr>
          </w:p>
        </w:tc>
      </w:tr>
      <w:tr w:rsidR="00B8171F" w:rsidRPr="003A39B6" w:rsidTr="00B8171F">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r w:rsidRPr="003A39B6">
              <w:rPr>
                <w:rFonts w:ascii="Arial" w:hAnsi="Arial" w:cs="Arial"/>
                <w:b/>
                <w:sz w:val="28"/>
                <w:szCs w:val="28"/>
                <w:lang w:val="ms-MY"/>
              </w:rPr>
              <w:t>DARIPADA</w:t>
            </w:r>
          </w:p>
        </w:tc>
        <w:tc>
          <w:tcPr>
            <w:tcW w:w="503" w:type="dxa"/>
          </w:tcPr>
          <w:p w:rsidR="00B8171F" w:rsidRPr="003A39B6" w:rsidRDefault="00B8171F" w:rsidP="00A52A68">
            <w:pPr>
              <w:spacing w:after="0" w:line="480" w:lineRule="auto"/>
              <w:jc w:val="center"/>
              <w:rPr>
                <w:rFonts w:ascii="Arial" w:hAnsi="Arial" w:cs="Arial"/>
                <w:b/>
                <w:sz w:val="28"/>
                <w:szCs w:val="28"/>
                <w:lang w:val="ms-MY"/>
              </w:rPr>
            </w:pPr>
            <w:r w:rsidRPr="003A39B6">
              <w:rPr>
                <w:rFonts w:ascii="Arial" w:hAnsi="Arial" w:cs="Arial"/>
                <w:b/>
                <w:sz w:val="28"/>
                <w:szCs w:val="28"/>
                <w:lang w:val="ms-MY"/>
              </w:rPr>
              <w:t>:</w:t>
            </w:r>
          </w:p>
        </w:tc>
        <w:tc>
          <w:tcPr>
            <w:tcW w:w="5683" w:type="dxa"/>
          </w:tcPr>
          <w:p w:rsidR="00B8171F" w:rsidRPr="003A39B6" w:rsidRDefault="00731A19" w:rsidP="00A52A68">
            <w:pPr>
              <w:spacing w:after="0" w:line="480" w:lineRule="auto"/>
              <w:jc w:val="both"/>
              <w:rPr>
                <w:rFonts w:ascii="Arial" w:hAnsi="Arial" w:cs="Arial"/>
                <w:b/>
                <w:sz w:val="28"/>
                <w:szCs w:val="28"/>
                <w:lang w:val="ms-MY"/>
              </w:rPr>
            </w:pPr>
            <w:r>
              <w:rPr>
                <w:rFonts w:ascii="Arial" w:eastAsia="Times New Roman" w:hAnsi="Arial" w:cs="Arial"/>
                <w:b/>
                <w:bCs/>
                <w:caps/>
                <w:sz w:val="28"/>
                <w:szCs w:val="28"/>
                <w:lang w:val="ms-MY" w:eastAsia="en-MY"/>
              </w:rPr>
              <w:t>PUAN BATHMAVATHI KRISHNAN</w:t>
            </w:r>
            <w:r w:rsidR="00B8171F" w:rsidRPr="003A39B6">
              <w:rPr>
                <w:rFonts w:ascii="Arial" w:eastAsia="Times New Roman" w:hAnsi="Arial" w:cs="Arial"/>
                <w:b/>
                <w:bCs/>
                <w:sz w:val="28"/>
                <w:szCs w:val="28"/>
                <w:lang w:val="ms-MY" w:eastAsia="en-MY"/>
              </w:rPr>
              <w:tab/>
            </w:r>
          </w:p>
        </w:tc>
      </w:tr>
      <w:tr w:rsidR="00B8171F" w:rsidRPr="003A39B6" w:rsidTr="00B8171F">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p>
        </w:tc>
        <w:tc>
          <w:tcPr>
            <w:tcW w:w="503" w:type="dxa"/>
          </w:tcPr>
          <w:p w:rsidR="00B8171F" w:rsidRPr="003A39B6" w:rsidRDefault="00B8171F" w:rsidP="00A52A68">
            <w:pPr>
              <w:spacing w:after="0" w:line="480" w:lineRule="auto"/>
              <w:jc w:val="center"/>
              <w:rPr>
                <w:rFonts w:ascii="Arial" w:hAnsi="Arial" w:cs="Arial"/>
                <w:b/>
                <w:sz w:val="28"/>
                <w:szCs w:val="28"/>
                <w:lang w:val="ms-MY"/>
              </w:rPr>
            </w:pPr>
          </w:p>
        </w:tc>
        <w:tc>
          <w:tcPr>
            <w:tcW w:w="5683" w:type="dxa"/>
          </w:tcPr>
          <w:p w:rsidR="00B8171F" w:rsidRPr="003A39B6" w:rsidRDefault="00B8171F" w:rsidP="00A52A68">
            <w:pPr>
              <w:spacing w:after="0" w:line="480" w:lineRule="auto"/>
              <w:ind w:left="252"/>
              <w:rPr>
                <w:rFonts w:ascii="Arial" w:hAnsi="Arial" w:cs="Arial"/>
                <w:b/>
                <w:sz w:val="28"/>
                <w:szCs w:val="28"/>
                <w:lang w:val="ms-MY"/>
              </w:rPr>
            </w:pPr>
          </w:p>
        </w:tc>
      </w:tr>
      <w:tr w:rsidR="00B8171F" w:rsidRPr="003A39B6" w:rsidTr="00B8171F">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r w:rsidRPr="003A39B6">
              <w:rPr>
                <w:rFonts w:ascii="Arial" w:hAnsi="Arial" w:cs="Arial"/>
                <w:b/>
                <w:sz w:val="28"/>
                <w:szCs w:val="28"/>
                <w:lang w:val="ms-MY"/>
              </w:rPr>
              <w:t>TARIKH</w:t>
            </w:r>
          </w:p>
        </w:tc>
        <w:tc>
          <w:tcPr>
            <w:tcW w:w="503" w:type="dxa"/>
          </w:tcPr>
          <w:p w:rsidR="00B8171F" w:rsidRPr="003A39B6" w:rsidRDefault="00B8171F" w:rsidP="00A52A68">
            <w:pPr>
              <w:spacing w:after="0" w:line="480" w:lineRule="auto"/>
              <w:jc w:val="center"/>
              <w:rPr>
                <w:rFonts w:ascii="Arial" w:hAnsi="Arial" w:cs="Arial"/>
                <w:b/>
                <w:sz w:val="28"/>
                <w:szCs w:val="28"/>
                <w:lang w:val="ms-MY"/>
              </w:rPr>
            </w:pPr>
            <w:r w:rsidRPr="003A39B6">
              <w:rPr>
                <w:rFonts w:ascii="Arial" w:hAnsi="Arial" w:cs="Arial"/>
                <w:b/>
                <w:sz w:val="28"/>
                <w:szCs w:val="28"/>
                <w:lang w:val="ms-MY"/>
              </w:rPr>
              <w:t>:</w:t>
            </w:r>
          </w:p>
        </w:tc>
        <w:tc>
          <w:tcPr>
            <w:tcW w:w="5683" w:type="dxa"/>
          </w:tcPr>
          <w:p w:rsidR="00B8171F" w:rsidRPr="003A39B6" w:rsidRDefault="00731A19" w:rsidP="00731A19">
            <w:pPr>
              <w:spacing w:after="0" w:line="480" w:lineRule="auto"/>
              <w:rPr>
                <w:rFonts w:ascii="Arial" w:hAnsi="Arial" w:cs="Arial"/>
                <w:b/>
                <w:sz w:val="28"/>
                <w:szCs w:val="28"/>
                <w:lang w:val="ms-MY"/>
              </w:rPr>
            </w:pPr>
            <w:r>
              <w:rPr>
                <w:rFonts w:ascii="Arial" w:hAnsi="Arial" w:cs="Arial"/>
                <w:b/>
                <w:sz w:val="28"/>
                <w:szCs w:val="28"/>
                <w:lang w:val="ms-MY"/>
              </w:rPr>
              <w:t xml:space="preserve"> 13</w:t>
            </w:r>
            <w:r w:rsidR="00B8171F" w:rsidRPr="003A39B6">
              <w:rPr>
                <w:rFonts w:ascii="Arial" w:hAnsi="Arial" w:cs="Arial"/>
                <w:b/>
                <w:sz w:val="28"/>
                <w:szCs w:val="28"/>
                <w:lang w:val="ms-MY"/>
              </w:rPr>
              <w:t xml:space="preserve"> APRIL 2015 (</w:t>
            </w:r>
            <w:r>
              <w:rPr>
                <w:rFonts w:ascii="Arial" w:hAnsi="Arial" w:cs="Arial"/>
                <w:b/>
                <w:sz w:val="28"/>
                <w:szCs w:val="28"/>
                <w:lang w:val="ms-MY"/>
              </w:rPr>
              <w:t>ISNIN</w:t>
            </w:r>
            <w:r w:rsidR="00B8171F" w:rsidRPr="003A39B6">
              <w:rPr>
                <w:rFonts w:ascii="Arial" w:hAnsi="Arial" w:cs="Arial"/>
                <w:b/>
                <w:sz w:val="28"/>
                <w:szCs w:val="28"/>
                <w:lang w:val="ms-MY"/>
              </w:rPr>
              <w:t>)</w:t>
            </w:r>
          </w:p>
        </w:tc>
      </w:tr>
      <w:tr w:rsidR="00B8171F" w:rsidRPr="003A39B6" w:rsidTr="00B8171F">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p>
        </w:tc>
        <w:tc>
          <w:tcPr>
            <w:tcW w:w="503" w:type="dxa"/>
          </w:tcPr>
          <w:p w:rsidR="00B8171F" w:rsidRPr="003A39B6" w:rsidRDefault="00B8171F" w:rsidP="00A52A68">
            <w:pPr>
              <w:spacing w:after="0" w:line="480" w:lineRule="auto"/>
              <w:rPr>
                <w:rFonts w:ascii="Arial" w:hAnsi="Arial" w:cs="Arial"/>
                <w:b/>
                <w:sz w:val="28"/>
                <w:szCs w:val="28"/>
                <w:lang w:val="ms-MY"/>
              </w:rPr>
            </w:pPr>
          </w:p>
        </w:tc>
        <w:tc>
          <w:tcPr>
            <w:tcW w:w="5683" w:type="dxa"/>
          </w:tcPr>
          <w:p w:rsidR="00B8171F" w:rsidRPr="003A39B6" w:rsidRDefault="00B8171F" w:rsidP="00A52A68">
            <w:pPr>
              <w:spacing w:after="0" w:line="480" w:lineRule="auto"/>
              <w:ind w:left="252"/>
              <w:rPr>
                <w:rFonts w:ascii="Arial" w:hAnsi="Arial" w:cs="Arial"/>
                <w:b/>
                <w:sz w:val="28"/>
                <w:szCs w:val="28"/>
                <w:lang w:val="ms-MY"/>
              </w:rPr>
            </w:pPr>
          </w:p>
        </w:tc>
      </w:tr>
      <w:tr w:rsidR="00B8171F" w:rsidRPr="003A39B6" w:rsidTr="00B8171F">
        <w:trPr>
          <w:trHeight w:val="970"/>
        </w:trPr>
        <w:tc>
          <w:tcPr>
            <w:tcW w:w="3126" w:type="dxa"/>
          </w:tcPr>
          <w:p w:rsidR="00B8171F" w:rsidRPr="003A39B6" w:rsidRDefault="00B8171F" w:rsidP="00A52A68">
            <w:pPr>
              <w:spacing w:after="0" w:line="480" w:lineRule="auto"/>
              <w:jc w:val="both"/>
              <w:rPr>
                <w:rFonts w:ascii="Arial" w:hAnsi="Arial" w:cs="Arial"/>
                <w:b/>
                <w:sz w:val="28"/>
                <w:szCs w:val="28"/>
                <w:lang w:val="ms-MY"/>
              </w:rPr>
            </w:pPr>
            <w:r w:rsidRPr="003A39B6">
              <w:rPr>
                <w:rFonts w:ascii="Arial" w:hAnsi="Arial" w:cs="Arial"/>
                <w:b/>
                <w:sz w:val="28"/>
                <w:szCs w:val="28"/>
                <w:lang w:val="ms-MY"/>
              </w:rPr>
              <w:t>SOALAN</w:t>
            </w:r>
          </w:p>
        </w:tc>
        <w:tc>
          <w:tcPr>
            <w:tcW w:w="503" w:type="dxa"/>
          </w:tcPr>
          <w:p w:rsidR="00B8171F" w:rsidRPr="003A39B6" w:rsidRDefault="00B8171F" w:rsidP="00A52A68">
            <w:pPr>
              <w:spacing w:after="0" w:line="480" w:lineRule="auto"/>
              <w:jc w:val="center"/>
              <w:rPr>
                <w:rFonts w:ascii="Arial" w:hAnsi="Arial" w:cs="Arial"/>
                <w:b/>
                <w:sz w:val="28"/>
                <w:szCs w:val="28"/>
                <w:lang w:val="ms-MY"/>
              </w:rPr>
            </w:pPr>
            <w:r w:rsidRPr="003A39B6">
              <w:rPr>
                <w:rFonts w:ascii="Arial" w:hAnsi="Arial" w:cs="Arial"/>
                <w:b/>
                <w:sz w:val="28"/>
                <w:szCs w:val="28"/>
                <w:lang w:val="ms-MY"/>
              </w:rPr>
              <w:t>:</w:t>
            </w:r>
          </w:p>
        </w:tc>
        <w:tc>
          <w:tcPr>
            <w:tcW w:w="5683" w:type="dxa"/>
          </w:tcPr>
          <w:p w:rsidR="00B8171F" w:rsidRPr="003A39B6" w:rsidRDefault="00B8171F" w:rsidP="009145BA">
            <w:pPr>
              <w:spacing w:after="0" w:line="480" w:lineRule="auto"/>
              <w:rPr>
                <w:rFonts w:ascii="Arial" w:hAnsi="Arial" w:cs="Arial"/>
                <w:b/>
                <w:sz w:val="28"/>
                <w:szCs w:val="28"/>
                <w:lang w:val="ms-MY"/>
              </w:rPr>
            </w:pPr>
          </w:p>
        </w:tc>
      </w:tr>
    </w:tbl>
    <w:p w:rsidR="004A362D" w:rsidRPr="00731A19" w:rsidRDefault="00731A19" w:rsidP="00A52A68">
      <w:pPr>
        <w:keepNext/>
        <w:widowControl w:val="0"/>
        <w:autoSpaceDE w:val="0"/>
        <w:autoSpaceDN w:val="0"/>
        <w:adjustRightInd w:val="0"/>
        <w:spacing w:after="0" w:line="480" w:lineRule="auto"/>
        <w:jc w:val="both"/>
        <w:rPr>
          <w:rFonts w:ascii="Arial" w:hAnsi="Arial" w:cs="Arial"/>
          <w:sz w:val="28"/>
          <w:szCs w:val="28"/>
          <w:lang w:val="ms-MY"/>
        </w:rPr>
      </w:pPr>
      <w:r w:rsidRPr="00731A19">
        <w:rPr>
          <w:rFonts w:ascii="Arial" w:hAnsi="Arial" w:cs="Arial"/>
          <w:b/>
          <w:bCs/>
          <w:sz w:val="28"/>
          <w:szCs w:val="28"/>
          <w:lang w:val="ms-MY"/>
        </w:rPr>
        <w:t xml:space="preserve">Puan Bathmavathi Krishnan </w:t>
      </w:r>
      <w:r w:rsidRPr="00731A19">
        <w:rPr>
          <w:rFonts w:ascii="Arial" w:hAnsi="Arial" w:cs="Arial"/>
          <w:bCs/>
          <w:sz w:val="28"/>
          <w:szCs w:val="28"/>
          <w:lang w:val="ms-MY"/>
        </w:rPr>
        <w:t>minta</w:t>
      </w:r>
      <w:r w:rsidRPr="00731A19">
        <w:rPr>
          <w:rFonts w:ascii="Arial" w:hAnsi="Arial" w:cs="Arial"/>
          <w:b/>
          <w:bCs/>
          <w:sz w:val="28"/>
          <w:szCs w:val="28"/>
          <w:lang w:val="ms-MY"/>
        </w:rPr>
        <w:t xml:space="preserve"> MENTERI PEMBANGUNAN WANITA, KELUARGA DAN MASYARAKAT </w:t>
      </w:r>
      <w:r w:rsidRPr="00731A19">
        <w:rPr>
          <w:rFonts w:ascii="Arial" w:hAnsi="Arial" w:cs="Arial"/>
          <w:bCs/>
          <w:sz w:val="28"/>
          <w:szCs w:val="28"/>
          <w:lang w:val="ms-MY"/>
        </w:rPr>
        <w:t>menyatakan bila Kerajaan akan mula membina "retirement homes" bagi warga emas memandangkan Malaysia akan menjadi "Negara Tua" menjelang 2035</w:t>
      </w:r>
      <w:r w:rsidR="006E20D8">
        <w:rPr>
          <w:rFonts w:ascii="Arial" w:hAnsi="Arial" w:cs="Arial"/>
          <w:bCs/>
          <w:sz w:val="28"/>
          <w:szCs w:val="28"/>
          <w:lang w:val="ms-MY"/>
        </w:rPr>
        <w:t>.</w:t>
      </w:r>
    </w:p>
    <w:p w:rsidR="00F16EA3" w:rsidRPr="003A39B6" w:rsidRDefault="00F16EA3" w:rsidP="00A52A68">
      <w:pPr>
        <w:keepNext/>
        <w:widowControl w:val="0"/>
        <w:autoSpaceDE w:val="0"/>
        <w:autoSpaceDN w:val="0"/>
        <w:adjustRightInd w:val="0"/>
        <w:spacing w:after="0" w:line="480" w:lineRule="auto"/>
        <w:jc w:val="both"/>
        <w:rPr>
          <w:rFonts w:ascii="Arial" w:hAnsi="Arial" w:cs="Arial"/>
          <w:sz w:val="28"/>
          <w:szCs w:val="28"/>
          <w:lang w:val="ms-MY"/>
        </w:rPr>
      </w:pPr>
    </w:p>
    <w:p w:rsidR="004A362D" w:rsidRPr="003A39B6" w:rsidRDefault="004A362D" w:rsidP="00A52A68">
      <w:pPr>
        <w:spacing w:after="0" w:line="480" w:lineRule="auto"/>
        <w:jc w:val="both"/>
        <w:rPr>
          <w:rFonts w:ascii="Arial" w:eastAsia="Times New Roman" w:hAnsi="Arial" w:cs="Arial"/>
          <w:b/>
          <w:bCs/>
          <w:sz w:val="28"/>
          <w:szCs w:val="28"/>
          <w:lang w:val="ms-MY" w:eastAsia="en-MY"/>
        </w:rPr>
      </w:pPr>
    </w:p>
    <w:p w:rsidR="00B8171F" w:rsidRPr="003A39B6" w:rsidRDefault="00B8171F" w:rsidP="00A52A68">
      <w:pPr>
        <w:spacing w:after="0" w:line="480" w:lineRule="auto"/>
        <w:ind w:left="1815" w:hanging="1815"/>
        <w:jc w:val="both"/>
        <w:rPr>
          <w:rFonts w:ascii="Arial" w:hAnsi="Arial" w:cs="Arial"/>
          <w:b/>
          <w:sz w:val="28"/>
          <w:szCs w:val="28"/>
          <w:u w:val="single"/>
          <w:lang w:val="ms-MY"/>
        </w:rPr>
      </w:pPr>
      <w:r w:rsidRPr="003A39B6">
        <w:rPr>
          <w:rFonts w:ascii="Arial" w:hAnsi="Arial" w:cs="Arial"/>
          <w:b/>
          <w:sz w:val="28"/>
          <w:szCs w:val="28"/>
          <w:lang w:val="ms-MY"/>
        </w:rPr>
        <w:lastRenderedPageBreak/>
        <w:t xml:space="preserve">JAWAPAN: </w:t>
      </w:r>
      <w:r w:rsidRPr="003A39B6">
        <w:rPr>
          <w:rFonts w:ascii="Arial" w:hAnsi="Arial" w:cs="Arial"/>
          <w:b/>
          <w:sz w:val="28"/>
          <w:szCs w:val="28"/>
          <w:u w:val="single"/>
          <w:lang w:val="ms-MY"/>
        </w:rPr>
        <w:t>YB DATO’ SRI ROHANI ABDUL KARIM, MENTERI PEMBANGUNAN WANITA, KELUARGA DAN MASYARAKAT</w:t>
      </w:r>
    </w:p>
    <w:p w:rsidR="00B8171F" w:rsidRPr="003A39B6" w:rsidRDefault="00B8171F" w:rsidP="00A52A68">
      <w:pPr>
        <w:spacing w:after="0" w:line="480" w:lineRule="auto"/>
        <w:jc w:val="both"/>
        <w:rPr>
          <w:rFonts w:ascii="Arial" w:hAnsi="Arial" w:cs="Arial"/>
          <w:sz w:val="28"/>
          <w:szCs w:val="28"/>
          <w:lang w:val="ms-MY"/>
        </w:rPr>
      </w:pPr>
    </w:p>
    <w:p w:rsidR="00B8171F" w:rsidRPr="003A39B6" w:rsidRDefault="00B8171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Tuan Yang di-Pertua,</w:t>
      </w:r>
    </w:p>
    <w:p w:rsidR="00B8171F" w:rsidRPr="003A39B6" w:rsidRDefault="00B8171F" w:rsidP="00A52A68">
      <w:pPr>
        <w:spacing w:after="0" w:line="480" w:lineRule="auto"/>
        <w:jc w:val="both"/>
        <w:rPr>
          <w:rFonts w:ascii="Arial" w:hAnsi="Arial" w:cs="Arial"/>
          <w:sz w:val="28"/>
          <w:szCs w:val="28"/>
          <w:lang w:val="ms-MY"/>
        </w:rPr>
      </w:pPr>
    </w:p>
    <w:p w:rsidR="00E77130" w:rsidRPr="00DB2FAD" w:rsidRDefault="00664443" w:rsidP="007422AB">
      <w:pPr>
        <w:autoSpaceDE w:val="0"/>
        <w:autoSpaceDN w:val="0"/>
        <w:adjustRightInd w:val="0"/>
        <w:spacing w:after="0" w:line="480" w:lineRule="auto"/>
        <w:jc w:val="both"/>
        <w:rPr>
          <w:rFonts w:ascii="Arial" w:hAnsi="Arial" w:cs="Arial"/>
          <w:sz w:val="28"/>
          <w:szCs w:val="28"/>
          <w:lang w:val="ms-MY"/>
        </w:rPr>
      </w:pPr>
      <w:r>
        <w:rPr>
          <w:rFonts w:ascii="Arial" w:hAnsi="Arial" w:cs="Arial"/>
          <w:iCs/>
          <w:sz w:val="28"/>
          <w:szCs w:val="28"/>
          <w:lang w:val="ms-MY"/>
        </w:rPr>
        <w:t xml:space="preserve">Mengikut definisi </w:t>
      </w:r>
      <w:r w:rsidRPr="00DB2FAD">
        <w:rPr>
          <w:rFonts w:ascii="Arial" w:hAnsi="Arial" w:cs="Arial"/>
          <w:i/>
          <w:iCs/>
          <w:sz w:val="28"/>
          <w:szCs w:val="28"/>
          <w:lang w:val="ms-MY"/>
        </w:rPr>
        <w:t>United Nations World Assembly on Ageing</w:t>
      </w:r>
      <w:r>
        <w:rPr>
          <w:rFonts w:ascii="Arial" w:hAnsi="Arial" w:cs="Arial"/>
          <w:sz w:val="28"/>
          <w:szCs w:val="28"/>
          <w:lang w:val="ms-MY"/>
        </w:rPr>
        <w:t>, w</w:t>
      </w:r>
      <w:r w:rsidR="00E77130" w:rsidRPr="00DB2FAD">
        <w:rPr>
          <w:rFonts w:ascii="Arial" w:hAnsi="Arial" w:cs="Arial"/>
          <w:sz w:val="28"/>
          <w:szCs w:val="28"/>
          <w:lang w:val="ms-MY"/>
        </w:rPr>
        <w:t>arga emas merujuk kepada individu yang berum</w:t>
      </w:r>
      <w:r w:rsidR="005D6ECE" w:rsidRPr="00DB2FAD">
        <w:rPr>
          <w:rFonts w:ascii="Arial" w:hAnsi="Arial" w:cs="Arial"/>
          <w:sz w:val="28"/>
          <w:szCs w:val="28"/>
          <w:lang w:val="ms-MY"/>
        </w:rPr>
        <w:t>ur 60 tahun dan ke atas</w:t>
      </w:r>
      <w:r w:rsidR="00E77130" w:rsidRPr="00DB2FAD">
        <w:rPr>
          <w:rFonts w:ascii="Arial" w:hAnsi="Arial" w:cs="Arial"/>
          <w:sz w:val="28"/>
          <w:szCs w:val="28"/>
          <w:lang w:val="ms-MY"/>
        </w:rPr>
        <w:t xml:space="preserve">. </w:t>
      </w:r>
      <w:r w:rsidR="00E77130" w:rsidRPr="00DB2FAD">
        <w:rPr>
          <w:rFonts w:ascii="Arial" w:eastAsia="SimSun" w:hAnsi="Arial" w:cs="Arial"/>
          <w:sz w:val="28"/>
          <w:szCs w:val="28"/>
          <w:lang w:val="ms-MY" w:eastAsia="zh-CN"/>
        </w:rPr>
        <w:t xml:space="preserve">Bilangan golongan warga emas pada tahun 2014 adalah seramai 2.7 juta orang atau 8.8% daripada </w:t>
      </w:r>
      <w:r w:rsidR="00141667" w:rsidRPr="00DB2FAD">
        <w:rPr>
          <w:rFonts w:ascii="Arial" w:eastAsia="SimSun" w:hAnsi="Arial" w:cs="Arial"/>
          <w:sz w:val="28"/>
          <w:szCs w:val="28"/>
          <w:lang w:val="ms-MY" w:eastAsia="zh-CN"/>
        </w:rPr>
        <w:t xml:space="preserve">jumlah penduduk Malaysia iaitu </w:t>
      </w:r>
      <w:r w:rsidR="00E77130" w:rsidRPr="00DB2FAD">
        <w:rPr>
          <w:rFonts w:ascii="Arial" w:eastAsia="SimSun" w:hAnsi="Arial" w:cs="Arial"/>
          <w:sz w:val="28"/>
          <w:szCs w:val="28"/>
          <w:lang w:val="ms-MY" w:eastAsia="zh-CN"/>
        </w:rPr>
        <w:t>30.1 juta</w:t>
      </w:r>
      <w:r w:rsidR="000A5A62" w:rsidRPr="00DB2FAD">
        <w:rPr>
          <w:rFonts w:ascii="Arial" w:eastAsia="SimSun" w:hAnsi="Arial" w:cs="Arial"/>
          <w:sz w:val="28"/>
          <w:szCs w:val="28"/>
          <w:lang w:val="ms-MY" w:eastAsia="zh-CN"/>
        </w:rPr>
        <w:t xml:space="preserve">.  </w:t>
      </w:r>
      <w:r w:rsidR="00E77130" w:rsidRPr="00DB2FAD">
        <w:rPr>
          <w:rFonts w:ascii="Arial" w:eastAsia="SimSun" w:hAnsi="Arial" w:cs="Arial"/>
          <w:sz w:val="28"/>
          <w:szCs w:val="28"/>
          <w:lang w:val="ms-MY" w:eastAsia="zh-CN"/>
        </w:rPr>
        <w:t xml:space="preserve">Berasaskan unjuran yang dibuat, Malaysia dijangka mencapai status negara tua pada tahun 2030 apabila 15% </w:t>
      </w:r>
      <w:r w:rsidR="0006516D" w:rsidRPr="00DB2FAD">
        <w:rPr>
          <w:rFonts w:ascii="Arial" w:eastAsia="SimSun" w:hAnsi="Arial" w:cs="Arial"/>
          <w:sz w:val="28"/>
          <w:szCs w:val="28"/>
          <w:lang w:val="ms-MY" w:eastAsia="zh-CN"/>
        </w:rPr>
        <w:t xml:space="preserve">daripada jumlah penduduk atau seramai </w:t>
      </w:r>
      <w:r w:rsidR="00141667" w:rsidRPr="00DB2FAD">
        <w:rPr>
          <w:rFonts w:ascii="Arial" w:hAnsi="Arial" w:cs="Arial"/>
          <w:b/>
          <w:sz w:val="28"/>
          <w:szCs w:val="28"/>
          <w:lang w:val="ms-MY"/>
        </w:rPr>
        <w:t>4.9</w:t>
      </w:r>
      <w:r w:rsidR="0006516D" w:rsidRPr="00DB2FAD">
        <w:rPr>
          <w:rFonts w:ascii="Arial" w:hAnsi="Arial" w:cs="Arial"/>
          <w:b/>
          <w:sz w:val="28"/>
          <w:szCs w:val="28"/>
          <w:lang w:val="ms-MY"/>
        </w:rPr>
        <w:t xml:space="preserve"> juta orang</w:t>
      </w:r>
      <w:r w:rsidR="0006516D" w:rsidRPr="00DB2FAD">
        <w:rPr>
          <w:rFonts w:ascii="Arial" w:hAnsi="Arial" w:cs="Arial"/>
          <w:sz w:val="28"/>
          <w:szCs w:val="28"/>
          <w:lang w:val="ms-MY"/>
        </w:rPr>
        <w:t xml:space="preserve"> </w:t>
      </w:r>
      <w:r w:rsidR="00E77130" w:rsidRPr="00DB2FAD">
        <w:rPr>
          <w:rFonts w:ascii="Arial" w:eastAsia="SimSun" w:hAnsi="Arial" w:cs="Arial"/>
          <w:sz w:val="28"/>
          <w:szCs w:val="28"/>
          <w:lang w:val="ms-MY" w:eastAsia="zh-CN"/>
        </w:rPr>
        <w:t xml:space="preserve">merupakan warga emas. </w:t>
      </w:r>
    </w:p>
    <w:p w:rsidR="00744622" w:rsidRDefault="00744622" w:rsidP="00744622">
      <w:pPr>
        <w:spacing w:after="0" w:line="480" w:lineRule="auto"/>
        <w:jc w:val="both"/>
        <w:rPr>
          <w:rFonts w:ascii="Arial" w:hAnsi="Arial" w:cs="Arial"/>
          <w:sz w:val="28"/>
          <w:szCs w:val="28"/>
          <w:lang w:val="ms-MY"/>
        </w:rPr>
      </w:pPr>
    </w:p>
    <w:p w:rsidR="00744622" w:rsidRDefault="00744622" w:rsidP="00744622">
      <w:pPr>
        <w:spacing w:after="0" w:line="480" w:lineRule="auto"/>
        <w:jc w:val="both"/>
        <w:rPr>
          <w:rFonts w:ascii="Arial" w:hAnsi="Arial" w:cs="Arial"/>
          <w:sz w:val="28"/>
          <w:szCs w:val="28"/>
          <w:lang w:val="ms-MY"/>
        </w:rPr>
      </w:pPr>
      <w:r w:rsidRPr="003A39B6">
        <w:rPr>
          <w:rFonts w:ascii="Arial" w:hAnsi="Arial" w:cs="Arial"/>
          <w:sz w:val="28"/>
          <w:szCs w:val="28"/>
          <w:lang w:val="ms-MY"/>
        </w:rPr>
        <w:t>Tuan Yang di-Pertua,</w:t>
      </w:r>
    </w:p>
    <w:p w:rsidR="00DB2FAD" w:rsidRDefault="00DB2FAD" w:rsidP="00A52A68">
      <w:pPr>
        <w:spacing w:after="0" w:line="480" w:lineRule="auto"/>
        <w:jc w:val="both"/>
        <w:rPr>
          <w:rFonts w:ascii="Arial" w:eastAsia="SimSun" w:hAnsi="Arial" w:cs="Arial"/>
          <w:sz w:val="28"/>
          <w:szCs w:val="28"/>
          <w:lang w:val="ms-MY" w:eastAsia="zh-CN"/>
        </w:rPr>
      </w:pPr>
    </w:p>
    <w:p w:rsidR="00DB2FAD" w:rsidRPr="003A39B6" w:rsidRDefault="00664443" w:rsidP="00A52A68">
      <w:pPr>
        <w:spacing w:after="0" w:line="480" w:lineRule="auto"/>
        <w:jc w:val="both"/>
        <w:rPr>
          <w:rFonts w:ascii="Arial" w:eastAsia="SimSun" w:hAnsi="Arial" w:cs="Arial"/>
          <w:sz w:val="28"/>
          <w:szCs w:val="28"/>
          <w:lang w:val="ms-MY" w:eastAsia="zh-CN"/>
        </w:rPr>
      </w:pPr>
      <w:r>
        <w:rPr>
          <w:rFonts w:ascii="Arial" w:eastAsiaTheme="minorHAnsi" w:hAnsi="Arial" w:cs="Arial"/>
          <w:sz w:val="28"/>
          <w:szCs w:val="28"/>
          <w:lang w:val="ms-MY"/>
        </w:rPr>
        <w:t>Di bawah</w:t>
      </w:r>
      <w:r w:rsidR="00744622">
        <w:rPr>
          <w:rFonts w:ascii="Arial" w:eastAsiaTheme="minorHAnsi" w:hAnsi="Arial" w:cs="Arial"/>
          <w:sz w:val="28"/>
          <w:szCs w:val="28"/>
          <w:lang w:val="ms-MY"/>
        </w:rPr>
        <w:t xml:space="preserve"> </w:t>
      </w:r>
      <w:r w:rsidR="00744622" w:rsidRPr="00601B9E">
        <w:rPr>
          <w:rFonts w:ascii="Arial" w:eastAsiaTheme="minorHAnsi" w:hAnsi="Arial" w:cs="Arial"/>
          <w:sz w:val="28"/>
          <w:szCs w:val="28"/>
          <w:lang w:val="ms-MY"/>
        </w:rPr>
        <w:t>Dasar Warga Emas Negara dan Pelan Tindakan Warga Emas Negara</w:t>
      </w:r>
      <w:r w:rsidR="00744622">
        <w:rPr>
          <w:rFonts w:ascii="Arial" w:eastAsiaTheme="minorHAnsi" w:hAnsi="Arial" w:cs="Arial"/>
          <w:sz w:val="28"/>
          <w:szCs w:val="28"/>
          <w:lang w:val="ms-MY"/>
        </w:rPr>
        <w:t>,</w:t>
      </w:r>
      <w:r w:rsidR="00744622">
        <w:rPr>
          <w:rFonts w:ascii="Arial" w:eastAsia="SimSun" w:hAnsi="Arial" w:cs="Arial"/>
          <w:sz w:val="28"/>
          <w:szCs w:val="28"/>
          <w:lang w:val="ms-MY" w:eastAsia="zh-CN"/>
        </w:rPr>
        <w:t xml:space="preserve"> </w:t>
      </w:r>
      <w:r w:rsidR="0065134B">
        <w:rPr>
          <w:rFonts w:ascii="Arial" w:eastAsia="SimSun" w:hAnsi="Arial" w:cs="Arial"/>
          <w:sz w:val="28"/>
          <w:szCs w:val="28"/>
          <w:lang w:val="ms-MY" w:eastAsia="zh-CN"/>
        </w:rPr>
        <w:t>pembinaan “</w:t>
      </w:r>
      <w:r w:rsidR="0065134B" w:rsidRPr="00744622">
        <w:rPr>
          <w:rFonts w:ascii="Arial" w:eastAsia="SimSun" w:hAnsi="Arial" w:cs="Arial"/>
          <w:i/>
          <w:sz w:val="28"/>
          <w:szCs w:val="28"/>
          <w:lang w:val="ms-MY" w:eastAsia="zh-CN"/>
        </w:rPr>
        <w:t>retirement homes</w:t>
      </w:r>
      <w:r w:rsidR="0065134B">
        <w:rPr>
          <w:rFonts w:ascii="Arial" w:eastAsia="SimSun" w:hAnsi="Arial" w:cs="Arial"/>
          <w:sz w:val="28"/>
          <w:szCs w:val="28"/>
          <w:lang w:val="ms-MY" w:eastAsia="zh-CN"/>
        </w:rPr>
        <w:t xml:space="preserve">” menjadi antara agenda utama </w:t>
      </w:r>
      <w:r w:rsidR="00DB2FAD" w:rsidRPr="00DB2FAD">
        <w:rPr>
          <w:rFonts w:ascii="Arial" w:eastAsia="SimSun" w:hAnsi="Arial" w:cs="Arial"/>
          <w:sz w:val="28"/>
          <w:szCs w:val="28"/>
          <w:lang w:val="ms-MY" w:eastAsia="zh-CN"/>
        </w:rPr>
        <w:t>Kerajaan</w:t>
      </w:r>
      <w:r w:rsidR="0065134B">
        <w:rPr>
          <w:rFonts w:ascii="Arial" w:eastAsia="SimSun" w:hAnsi="Arial" w:cs="Arial"/>
          <w:sz w:val="28"/>
          <w:szCs w:val="28"/>
          <w:lang w:val="ms-MY" w:eastAsia="zh-CN"/>
        </w:rPr>
        <w:t>.</w:t>
      </w:r>
      <w:r w:rsidR="00DB2FAD" w:rsidRPr="00DB2FAD">
        <w:rPr>
          <w:rFonts w:ascii="Arial" w:eastAsia="SimSun" w:hAnsi="Arial" w:cs="Arial"/>
          <w:sz w:val="28"/>
          <w:szCs w:val="28"/>
          <w:lang w:val="ms-MY" w:eastAsia="zh-CN"/>
        </w:rPr>
        <w:t xml:space="preserve"> </w:t>
      </w:r>
      <w:r>
        <w:rPr>
          <w:rFonts w:ascii="Arial" w:eastAsia="SimSun" w:hAnsi="Arial" w:cs="Arial"/>
          <w:sz w:val="28"/>
          <w:szCs w:val="28"/>
          <w:lang w:val="ms-MY" w:eastAsia="zh-CN"/>
        </w:rPr>
        <w:t>Namun demikian, cadangan tersebut masih diperingkat</w:t>
      </w:r>
      <w:r w:rsidR="00744622">
        <w:rPr>
          <w:rFonts w:ascii="Arial" w:eastAsia="SimSun" w:hAnsi="Arial" w:cs="Arial"/>
          <w:sz w:val="28"/>
          <w:szCs w:val="28"/>
          <w:lang w:val="ms-MY" w:eastAsia="zh-CN"/>
        </w:rPr>
        <w:t xml:space="preserve"> perancangan untuk membina </w:t>
      </w:r>
      <w:r w:rsidR="00744622" w:rsidRPr="00744622">
        <w:rPr>
          <w:rFonts w:ascii="Arial" w:eastAsia="SimSun" w:hAnsi="Arial" w:cs="Arial"/>
          <w:sz w:val="28"/>
          <w:szCs w:val="28"/>
          <w:lang w:val="ms-MY" w:eastAsia="zh-CN"/>
        </w:rPr>
        <w:t>"</w:t>
      </w:r>
      <w:r w:rsidR="00744622" w:rsidRPr="00744622">
        <w:rPr>
          <w:rFonts w:ascii="Arial" w:eastAsia="SimSun" w:hAnsi="Arial" w:cs="Arial"/>
          <w:i/>
          <w:sz w:val="28"/>
          <w:szCs w:val="28"/>
          <w:lang w:val="ms-MY" w:eastAsia="zh-CN"/>
        </w:rPr>
        <w:t>retirement homes</w:t>
      </w:r>
      <w:r w:rsidR="00744622" w:rsidRPr="00744622">
        <w:rPr>
          <w:rFonts w:ascii="Arial" w:eastAsia="SimSun" w:hAnsi="Arial" w:cs="Arial"/>
          <w:sz w:val="28"/>
          <w:szCs w:val="28"/>
          <w:lang w:val="ms-MY" w:eastAsia="zh-CN"/>
        </w:rPr>
        <w:t>" bagi warga emas.</w:t>
      </w:r>
    </w:p>
    <w:p w:rsidR="00601B9E" w:rsidRPr="003A39B6" w:rsidRDefault="00601B9E" w:rsidP="00601B9E">
      <w:pPr>
        <w:spacing w:after="0" w:line="480" w:lineRule="auto"/>
        <w:jc w:val="both"/>
        <w:rPr>
          <w:rFonts w:ascii="Arial" w:hAnsi="Arial" w:cs="Arial"/>
          <w:sz w:val="28"/>
          <w:szCs w:val="28"/>
          <w:lang w:val="ms-MY"/>
        </w:rPr>
      </w:pPr>
    </w:p>
    <w:p w:rsidR="00601B9E" w:rsidRPr="00141667" w:rsidRDefault="00744622" w:rsidP="00601B9E">
      <w:pPr>
        <w:spacing w:after="0" w:line="480" w:lineRule="auto"/>
        <w:jc w:val="both"/>
        <w:rPr>
          <w:rFonts w:ascii="Arial" w:eastAsiaTheme="minorHAnsi" w:hAnsi="Arial" w:cs="Arial"/>
          <w:b/>
          <w:sz w:val="28"/>
          <w:szCs w:val="28"/>
          <w:lang w:val="ms-MY"/>
        </w:rPr>
      </w:pPr>
      <w:r>
        <w:rPr>
          <w:rFonts w:ascii="Arial" w:eastAsiaTheme="minorHAnsi" w:hAnsi="Arial" w:cs="Arial"/>
          <w:sz w:val="28"/>
          <w:szCs w:val="28"/>
          <w:lang w:val="ms-MY"/>
        </w:rPr>
        <w:t xml:space="preserve">Sebagai langkah awal, </w:t>
      </w:r>
      <w:r w:rsidR="00601B9E" w:rsidRPr="00601B9E">
        <w:rPr>
          <w:rFonts w:ascii="Arial" w:eastAsiaTheme="minorHAnsi" w:hAnsi="Arial" w:cs="Arial"/>
          <w:sz w:val="28"/>
          <w:szCs w:val="28"/>
          <w:lang w:val="ms-MY"/>
        </w:rPr>
        <w:t xml:space="preserve">Kementerian Kesejahteraan Bandar, </w:t>
      </w:r>
      <w:r w:rsidR="00664443">
        <w:rPr>
          <w:rFonts w:ascii="Arial" w:eastAsiaTheme="minorHAnsi" w:hAnsi="Arial" w:cs="Arial"/>
          <w:sz w:val="28"/>
          <w:szCs w:val="28"/>
          <w:lang w:val="ms-MY"/>
        </w:rPr>
        <w:t xml:space="preserve">Perumahan dan Kerajaan Tempatan </w:t>
      </w:r>
      <w:r w:rsidR="00601B9E" w:rsidRPr="00601B9E">
        <w:rPr>
          <w:rFonts w:ascii="Arial" w:eastAsiaTheme="minorHAnsi" w:hAnsi="Arial" w:cs="Arial"/>
          <w:sz w:val="28"/>
          <w:szCs w:val="28"/>
          <w:lang w:val="ms-MY"/>
        </w:rPr>
        <w:t xml:space="preserve">telah menyediakan satu </w:t>
      </w:r>
      <w:r w:rsidR="00601B9E" w:rsidRPr="00135630">
        <w:rPr>
          <w:rFonts w:ascii="Arial" w:eastAsiaTheme="minorHAnsi" w:hAnsi="Arial" w:cs="Arial"/>
          <w:b/>
          <w:sz w:val="28"/>
          <w:szCs w:val="28"/>
          <w:lang w:val="ms-MY"/>
        </w:rPr>
        <w:t>Garis Panduan Perancangan Fizikal Bagi Warga Emas</w:t>
      </w:r>
      <w:r w:rsidR="00601B9E" w:rsidRPr="00601B9E">
        <w:rPr>
          <w:rFonts w:ascii="Arial" w:eastAsiaTheme="minorHAnsi" w:hAnsi="Arial" w:cs="Arial"/>
          <w:sz w:val="28"/>
          <w:szCs w:val="28"/>
          <w:lang w:val="ms-MY"/>
        </w:rPr>
        <w:t xml:space="preserve"> </w:t>
      </w:r>
      <w:r w:rsidR="000A5A62">
        <w:rPr>
          <w:rFonts w:ascii="Arial" w:eastAsiaTheme="minorHAnsi" w:hAnsi="Arial" w:cs="Arial"/>
          <w:sz w:val="28"/>
          <w:szCs w:val="28"/>
          <w:lang w:val="ms-MY"/>
        </w:rPr>
        <w:t xml:space="preserve">pada tahun 2014 </w:t>
      </w:r>
      <w:r w:rsidR="00601B9E" w:rsidRPr="00601B9E">
        <w:rPr>
          <w:rFonts w:ascii="Arial" w:eastAsiaTheme="minorHAnsi" w:hAnsi="Arial" w:cs="Arial"/>
          <w:sz w:val="28"/>
          <w:szCs w:val="28"/>
          <w:lang w:val="ms-MY"/>
        </w:rPr>
        <w:t>yang memberi tumpuan khusus kepada pembangunan fizikal bagi petempatan warga emas serta kemudahan-kemudahan yang diperlukan.</w:t>
      </w:r>
    </w:p>
    <w:p w:rsidR="009145BA" w:rsidRDefault="009145BA" w:rsidP="00C90F45">
      <w:pPr>
        <w:rPr>
          <w:rFonts w:ascii="Arial" w:eastAsia="Batang" w:hAnsi="Arial" w:cs="Arial"/>
          <w:sz w:val="28"/>
          <w:szCs w:val="28"/>
          <w:lang w:val="ms-MY" w:eastAsia="ko-KR"/>
        </w:rPr>
      </w:pPr>
    </w:p>
    <w:p w:rsidR="006E20D8" w:rsidRDefault="00664443" w:rsidP="006E20D8">
      <w:pPr>
        <w:spacing w:line="480" w:lineRule="auto"/>
        <w:jc w:val="both"/>
        <w:rPr>
          <w:rFonts w:ascii="Arial" w:eastAsia="Batang" w:hAnsi="Arial" w:cs="Arial"/>
          <w:sz w:val="28"/>
          <w:szCs w:val="28"/>
          <w:lang w:val="ms-MY" w:eastAsia="ko-KR"/>
        </w:rPr>
      </w:pPr>
      <w:r>
        <w:rPr>
          <w:rFonts w:ascii="Arial" w:eastAsia="Batang" w:hAnsi="Arial" w:cs="Arial"/>
          <w:sz w:val="28"/>
          <w:szCs w:val="28"/>
          <w:lang w:val="ms-MY" w:eastAsia="ko-KR"/>
        </w:rPr>
        <w:t>Kementerian ingin menjelaskan bahawa</w:t>
      </w:r>
      <w:r w:rsidR="006E20D8">
        <w:rPr>
          <w:rFonts w:ascii="Arial" w:eastAsia="Batang" w:hAnsi="Arial" w:cs="Arial"/>
          <w:sz w:val="28"/>
          <w:szCs w:val="28"/>
          <w:lang w:val="ms-MY" w:eastAsia="ko-KR"/>
        </w:rPr>
        <w:t xml:space="preserve"> </w:t>
      </w:r>
      <w:r w:rsidR="007C48FD">
        <w:rPr>
          <w:rFonts w:ascii="Arial" w:eastAsia="Batang" w:hAnsi="Arial" w:cs="Arial"/>
          <w:sz w:val="28"/>
          <w:szCs w:val="28"/>
          <w:lang w:val="ms-MY" w:eastAsia="ko-KR"/>
        </w:rPr>
        <w:t xml:space="preserve">inisiatif pembinaan </w:t>
      </w:r>
      <w:r w:rsidR="006E20D8">
        <w:rPr>
          <w:rFonts w:ascii="Arial" w:eastAsia="Batang" w:hAnsi="Arial" w:cs="Arial"/>
          <w:sz w:val="28"/>
          <w:szCs w:val="28"/>
          <w:lang w:val="ms-MY" w:eastAsia="ko-KR"/>
        </w:rPr>
        <w:t>“</w:t>
      </w:r>
      <w:r w:rsidR="006E20D8" w:rsidRPr="007C48FD">
        <w:rPr>
          <w:rFonts w:ascii="Arial" w:eastAsia="Batang" w:hAnsi="Arial" w:cs="Arial"/>
          <w:i/>
          <w:sz w:val="28"/>
          <w:szCs w:val="28"/>
          <w:lang w:val="ms-MY" w:eastAsia="ko-KR"/>
        </w:rPr>
        <w:t>retirement homes</w:t>
      </w:r>
      <w:r w:rsidR="006E20D8">
        <w:rPr>
          <w:rFonts w:ascii="Arial" w:eastAsia="Batang" w:hAnsi="Arial" w:cs="Arial"/>
          <w:sz w:val="28"/>
          <w:szCs w:val="28"/>
          <w:lang w:val="ms-MY" w:eastAsia="ko-KR"/>
        </w:rPr>
        <w:t xml:space="preserve">” bukan hanya </w:t>
      </w:r>
      <w:r w:rsidR="007C48FD">
        <w:rPr>
          <w:rFonts w:ascii="Arial" w:eastAsia="Batang" w:hAnsi="Arial" w:cs="Arial"/>
          <w:sz w:val="28"/>
          <w:szCs w:val="28"/>
          <w:lang w:val="ms-MY" w:eastAsia="ko-KR"/>
        </w:rPr>
        <w:t xml:space="preserve">akan </w:t>
      </w:r>
      <w:r w:rsidR="006E20D8">
        <w:rPr>
          <w:rFonts w:ascii="Arial" w:eastAsia="Batang" w:hAnsi="Arial" w:cs="Arial"/>
          <w:sz w:val="28"/>
          <w:szCs w:val="28"/>
          <w:lang w:val="ms-MY" w:eastAsia="ko-KR"/>
        </w:rPr>
        <w:t>di</w:t>
      </w:r>
      <w:r w:rsidR="000A5A62">
        <w:rPr>
          <w:rFonts w:ascii="Arial" w:eastAsia="Batang" w:hAnsi="Arial" w:cs="Arial"/>
          <w:sz w:val="28"/>
          <w:szCs w:val="28"/>
          <w:lang w:val="ms-MY" w:eastAsia="ko-KR"/>
        </w:rPr>
        <w:t xml:space="preserve">laksanakan </w:t>
      </w:r>
      <w:r w:rsidR="006E20D8">
        <w:rPr>
          <w:rFonts w:ascii="Arial" w:eastAsia="Batang" w:hAnsi="Arial" w:cs="Arial"/>
          <w:sz w:val="28"/>
          <w:szCs w:val="28"/>
          <w:lang w:val="ms-MY" w:eastAsia="ko-KR"/>
        </w:rPr>
        <w:t xml:space="preserve">oleh pihak Kerajaan, tetapi turut </w:t>
      </w:r>
      <w:r w:rsidR="007C48FD">
        <w:rPr>
          <w:rFonts w:ascii="Arial" w:eastAsia="Batang" w:hAnsi="Arial" w:cs="Arial"/>
          <w:sz w:val="28"/>
          <w:szCs w:val="28"/>
          <w:lang w:val="ms-MY" w:eastAsia="ko-KR"/>
        </w:rPr>
        <w:t>dipelopori</w:t>
      </w:r>
      <w:r w:rsidR="006E20D8">
        <w:rPr>
          <w:rFonts w:ascii="Arial" w:eastAsia="Batang" w:hAnsi="Arial" w:cs="Arial"/>
          <w:sz w:val="28"/>
          <w:szCs w:val="28"/>
          <w:lang w:val="ms-MY" w:eastAsia="ko-KR"/>
        </w:rPr>
        <w:t xml:space="preserve"> oleh pemaju-pemaju swasta</w:t>
      </w:r>
      <w:r w:rsidR="007C48FD">
        <w:rPr>
          <w:rFonts w:ascii="Arial" w:eastAsia="Batang" w:hAnsi="Arial" w:cs="Arial"/>
          <w:sz w:val="28"/>
          <w:szCs w:val="28"/>
          <w:lang w:val="ms-MY" w:eastAsia="ko-KR"/>
        </w:rPr>
        <w:t xml:space="preserve"> </w:t>
      </w:r>
      <w:r w:rsidR="000A5A62">
        <w:rPr>
          <w:rFonts w:ascii="Arial" w:eastAsia="Batang" w:hAnsi="Arial" w:cs="Arial"/>
          <w:sz w:val="28"/>
          <w:szCs w:val="28"/>
          <w:lang w:val="ms-MY" w:eastAsia="ko-KR"/>
        </w:rPr>
        <w:t>dalam</w:t>
      </w:r>
      <w:r w:rsidR="007C48FD">
        <w:rPr>
          <w:rFonts w:ascii="Arial" w:eastAsia="Batang" w:hAnsi="Arial" w:cs="Arial"/>
          <w:sz w:val="28"/>
          <w:szCs w:val="28"/>
          <w:lang w:val="ms-MY" w:eastAsia="ko-KR"/>
        </w:rPr>
        <w:t xml:space="preserve"> </w:t>
      </w:r>
      <w:r w:rsidR="000A5A62">
        <w:rPr>
          <w:rFonts w:ascii="Arial" w:eastAsia="Batang" w:hAnsi="Arial" w:cs="Arial"/>
          <w:sz w:val="28"/>
          <w:szCs w:val="28"/>
          <w:lang w:val="ms-MY" w:eastAsia="ko-KR"/>
        </w:rPr>
        <w:t>menyediaka</w:t>
      </w:r>
      <w:r w:rsidR="005A03F6">
        <w:rPr>
          <w:rFonts w:ascii="Arial" w:eastAsia="Batang" w:hAnsi="Arial" w:cs="Arial"/>
          <w:sz w:val="28"/>
          <w:szCs w:val="28"/>
          <w:lang w:val="ms-MY" w:eastAsia="ko-KR"/>
        </w:rPr>
        <w:t xml:space="preserve">n petempatan dan persekitaran warga emas yang berkualiti ke arah </w:t>
      </w:r>
      <w:r w:rsidR="005A03F6">
        <w:rPr>
          <w:rFonts w:ascii="Arial" w:hAnsi="Arial" w:cs="Arial"/>
          <w:sz w:val="28"/>
          <w:szCs w:val="28"/>
          <w:lang w:val="ms-MY"/>
        </w:rPr>
        <w:t xml:space="preserve">penuaan sihat, produktif, </w:t>
      </w:r>
      <w:r w:rsidR="005A03F6" w:rsidRPr="003A39B6">
        <w:rPr>
          <w:rFonts w:ascii="Arial" w:hAnsi="Arial" w:cs="Arial"/>
          <w:sz w:val="28"/>
          <w:szCs w:val="28"/>
          <w:lang w:val="ms-MY"/>
        </w:rPr>
        <w:t>aktif</w:t>
      </w:r>
      <w:r w:rsidR="005A03F6">
        <w:rPr>
          <w:rFonts w:ascii="Arial" w:hAnsi="Arial" w:cs="Arial"/>
          <w:sz w:val="28"/>
          <w:szCs w:val="28"/>
          <w:lang w:val="ms-MY"/>
        </w:rPr>
        <w:t xml:space="preserve"> dan sejahtera.</w:t>
      </w:r>
    </w:p>
    <w:p w:rsidR="009145BA" w:rsidRDefault="009145BA" w:rsidP="00C90F45">
      <w:pPr>
        <w:rPr>
          <w:rFonts w:ascii="Arial" w:eastAsia="Batang" w:hAnsi="Arial" w:cs="Arial"/>
          <w:sz w:val="28"/>
          <w:szCs w:val="28"/>
          <w:lang w:val="ms-MY" w:eastAsia="ko-KR"/>
        </w:rPr>
      </w:pPr>
    </w:p>
    <w:p w:rsidR="00135630" w:rsidRDefault="00135630">
      <w:pPr>
        <w:rPr>
          <w:rFonts w:ascii="Arial" w:eastAsia="Batang" w:hAnsi="Arial" w:cs="Arial"/>
          <w:sz w:val="28"/>
          <w:szCs w:val="28"/>
          <w:lang w:val="ms-MY" w:eastAsia="ko-KR"/>
        </w:rPr>
      </w:pPr>
      <w:r>
        <w:rPr>
          <w:rFonts w:ascii="Arial" w:eastAsia="Batang" w:hAnsi="Arial" w:cs="Arial"/>
          <w:sz w:val="28"/>
          <w:szCs w:val="28"/>
          <w:lang w:val="ms-MY" w:eastAsia="ko-KR"/>
        </w:rPr>
        <w:br w:type="page"/>
      </w:r>
    </w:p>
    <w:p w:rsidR="00373F6F" w:rsidRPr="003A39B6" w:rsidRDefault="00373F6F" w:rsidP="00C90F45">
      <w:pPr>
        <w:rPr>
          <w:rFonts w:ascii="Arial" w:eastAsia="Batang" w:hAnsi="Arial" w:cs="Arial"/>
          <w:sz w:val="28"/>
          <w:szCs w:val="28"/>
          <w:lang w:val="ms-MY" w:eastAsia="ko-KR"/>
        </w:rPr>
      </w:pPr>
      <w:r w:rsidRPr="003A39B6">
        <w:rPr>
          <w:rFonts w:ascii="Arial" w:hAnsi="Arial" w:cs="Arial"/>
          <w:noProof/>
          <w:sz w:val="28"/>
          <w:szCs w:val="20"/>
          <w:lang w:val="ms-MY"/>
        </w:rPr>
        <w:t>Jawapan disediakan (1) oleh:</w:t>
      </w: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1)</w:t>
      </w:r>
      <w:r w:rsidRPr="003A39B6">
        <w:rPr>
          <w:rFonts w:ascii="Arial" w:hAnsi="Arial" w:cs="Arial"/>
          <w:noProof/>
          <w:sz w:val="28"/>
          <w:szCs w:val="20"/>
          <w:lang w:val="ms-MY"/>
        </w:rPr>
        <w:tab/>
        <w:t>Nama</w:t>
      </w:r>
      <w:r w:rsidRPr="003A39B6">
        <w:rPr>
          <w:rFonts w:ascii="Arial" w:hAnsi="Arial" w:cs="Arial"/>
          <w:noProof/>
          <w:sz w:val="28"/>
          <w:szCs w:val="20"/>
          <w:lang w:val="ms-MY"/>
        </w:rPr>
        <w:tab/>
        <w:t>:</w:t>
      </w:r>
      <w:r w:rsidRPr="003A39B6">
        <w:rPr>
          <w:rFonts w:ascii="Arial" w:hAnsi="Arial" w:cs="Arial"/>
          <w:noProof/>
          <w:sz w:val="28"/>
          <w:szCs w:val="20"/>
          <w:lang w:val="ms-MY"/>
        </w:rPr>
        <w:tab/>
        <w:t>Nor Fathiah Raduwan</w:t>
      </w:r>
    </w:p>
    <w:p w:rsidR="00373F6F" w:rsidRPr="003A39B6" w:rsidRDefault="00373F6F" w:rsidP="00786ABA">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2)</w:t>
      </w:r>
      <w:r w:rsidRPr="003A39B6">
        <w:rPr>
          <w:rFonts w:ascii="Arial" w:hAnsi="Arial" w:cs="Arial"/>
          <w:noProof/>
          <w:sz w:val="28"/>
          <w:szCs w:val="20"/>
          <w:lang w:val="ms-MY"/>
        </w:rPr>
        <w:tab/>
        <w:t>Jawatan</w:t>
      </w:r>
      <w:r w:rsidRPr="003A39B6">
        <w:rPr>
          <w:rFonts w:ascii="Arial" w:hAnsi="Arial" w:cs="Arial"/>
          <w:noProof/>
          <w:sz w:val="28"/>
          <w:szCs w:val="20"/>
          <w:lang w:val="ms-MY"/>
        </w:rPr>
        <w:tab/>
        <w:t>:</w:t>
      </w:r>
      <w:r w:rsidRPr="003A39B6">
        <w:rPr>
          <w:rFonts w:ascii="Arial" w:hAnsi="Arial" w:cs="Arial"/>
          <w:noProof/>
          <w:sz w:val="28"/>
          <w:szCs w:val="20"/>
          <w:lang w:val="ms-MY"/>
        </w:rPr>
        <w:tab/>
        <w:t>Penolong Setiausaha</w:t>
      </w: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3)</w:t>
      </w:r>
      <w:r w:rsidRPr="003A39B6">
        <w:rPr>
          <w:rFonts w:ascii="Arial" w:hAnsi="Arial" w:cs="Arial"/>
          <w:noProof/>
          <w:sz w:val="28"/>
          <w:szCs w:val="20"/>
          <w:lang w:val="ms-MY"/>
        </w:rPr>
        <w:tab/>
        <w:t>Bahagian</w:t>
      </w:r>
      <w:r w:rsidRPr="003A39B6">
        <w:rPr>
          <w:rFonts w:ascii="Arial" w:hAnsi="Arial" w:cs="Arial"/>
          <w:noProof/>
          <w:sz w:val="28"/>
          <w:szCs w:val="20"/>
          <w:lang w:val="ms-MY"/>
        </w:rPr>
        <w:tab/>
        <w:t>:</w:t>
      </w:r>
      <w:r w:rsidRPr="003A39B6">
        <w:rPr>
          <w:rFonts w:ascii="Arial" w:hAnsi="Arial" w:cs="Arial"/>
          <w:noProof/>
          <w:sz w:val="28"/>
          <w:szCs w:val="20"/>
          <w:lang w:val="ms-MY"/>
        </w:rPr>
        <w:tab/>
        <w:t xml:space="preserve">Bahagian Dasar Pembangunan Wanita, Keluarga </w:t>
      </w: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ab/>
      </w:r>
      <w:r w:rsidRPr="003A39B6">
        <w:rPr>
          <w:rFonts w:ascii="Arial" w:hAnsi="Arial" w:cs="Arial"/>
          <w:noProof/>
          <w:sz w:val="28"/>
          <w:szCs w:val="20"/>
          <w:lang w:val="ms-MY"/>
        </w:rPr>
        <w:tab/>
      </w:r>
      <w:r w:rsidRPr="003A39B6">
        <w:rPr>
          <w:rFonts w:ascii="Arial" w:hAnsi="Arial" w:cs="Arial"/>
          <w:noProof/>
          <w:sz w:val="28"/>
          <w:szCs w:val="20"/>
          <w:lang w:val="ms-MY"/>
        </w:rPr>
        <w:tab/>
      </w:r>
      <w:r w:rsidRPr="003A39B6">
        <w:rPr>
          <w:rFonts w:ascii="Arial" w:hAnsi="Arial" w:cs="Arial"/>
          <w:noProof/>
          <w:sz w:val="28"/>
          <w:szCs w:val="20"/>
          <w:lang w:val="ms-MY"/>
        </w:rPr>
        <w:tab/>
        <w:t>dan Masyarakat, KPWKM</w:t>
      </w: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4)</w:t>
      </w:r>
      <w:r w:rsidRPr="003A39B6">
        <w:rPr>
          <w:rFonts w:ascii="Arial" w:hAnsi="Arial" w:cs="Arial"/>
          <w:noProof/>
          <w:sz w:val="28"/>
          <w:szCs w:val="20"/>
          <w:lang w:val="ms-MY"/>
        </w:rPr>
        <w:tab/>
        <w:t>No. Tel</w:t>
      </w:r>
      <w:r w:rsidRPr="003A39B6">
        <w:rPr>
          <w:rFonts w:ascii="Arial" w:hAnsi="Arial" w:cs="Arial"/>
          <w:noProof/>
          <w:sz w:val="28"/>
          <w:szCs w:val="20"/>
          <w:lang w:val="ms-MY"/>
        </w:rPr>
        <w:tab/>
        <w:t>:</w:t>
      </w:r>
      <w:r w:rsidRPr="003A39B6">
        <w:rPr>
          <w:rFonts w:ascii="Arial" w:hAnsi="Arial" w:cs="Arial"/>
          <w:noProof/>
          <w:sz w:val="28"/>
          <w:szCs w:val="20"/>
          <w:lang w:val="ms-MY"/>
        </w:rPr>
        <w:tab/>
        <w:t>03-8323 1342 / 017-556 6530</w:t>
      </w:r>
    </w:p>
    <w:p w:rsidR="00373F6F" w:rsidRDefault="009145BA" w:rsidP="009145BA">
      <w:pPr>
        <w:spacing w:after="0" w:line="360" w:lineRule="auto"/>
        <w:jc w:val="both"/>
        <w:rPr>
          <w:rFonts w:ascii="Arial" w:hAnsi="Arial" w:cs="Arial"/>
          <w:noProof/>
          <w:sz w:val="28"/>
          <w:szCs w:val="20"/>
          <w:lang w:val="ms-MY"/>
        </w:rPr>
      </w:pPr>
      <w:r>
        <w:rPr>
          <w:rFonts w:ascii="Arial" w:hAnsi="Arial" w:cs="Arial"/>
          <w:noProof/>
          <w:sz w:val="28"/>
          <w:szCs w:val="20"/>
          <w:lang w:val="ms-MY"/>
        </w:rPr>
        <w:t>5)</w:t>
      </w:r>
      <w:r>
        <w:rPr>
          <w:rFonts w:ascii="Arial" w:hAnsi="Arial" w:cs="Arial"/>
          <w:noProof/>
          <w:sz w:val="28"/>
          <w:szCs w:val="20"/>
          <w:lang w:val="ms-MY"/>
        </w:rPr>
        <w:tab/>
        <w:t>Emel</w:t>
      </w:r>
      <w:r>
        <w:rPr>
          <w:rFonts w:ascii="Arial" w:hAnsi="Arial" w:cs="Arial"/>
          <w:noProof/>
          <w:sz w:val="28"/>
          <w:szCs w:val="20"/>
          <w:lang w:val="ms-MY"/>
        </w:rPr>
        <w:tab/>
      </w:r>
      <w:r>
        <w:rPr>
          <w:rFonts w:ascii="Arial" w:hAnsi="Arial" w:cs="Arial"/>
          <w:noProof/>
          <w:sz w:val="28"/>
          <w:szCs w:val="20"/>
          <w:lang w:val="ms-MY"/>
        </w:rPr>
        <w:tab/>
        <w:t>:</w:t>
      </w:r>
      <w:r>
        <w:rPr>
          <w:rFonts w:ascii="Arial" w:hAnsi="Arial" w:cs="Arial"/>
          <w:noProof/>
          <w:sz w:val="28"/>
          <w:szCs w:val="20"/>
          <w:lang w:val="ms-MY"/>
        </w:rPr>
        <w:tab/>
      </w:r>
      <w:hyperlink r:id="rId8" w:history="1">
        <w:r w:rsidR="00373F6F" w:rsidRPr="003A39B6">
          <w:rPr>
            <w:rStyle w:val="Hyperlink"/>
            <w:rFonts w:ascii="Arial" w:hAnsi="Arial" w:cs="Arial"/>
            <w:noProof/>
            <w:color w:val="auto"/>
            <w:sz w:val="28"/>
            <w:szCs w:val="20"/>
            <w:lang w:val="ms-MY"/>
          </w:rPr>
          <w:t>fathiah@kpwkm.gov.my</w:t>
        </w:r>
      </w:hyperlink>
      <w:r w:rsidR="003657F2">
        <w:rPr>
          <w:rStyle w:val="Hyperlink"/>
          <w:rFonts w:ascii="Arial" w:hAnsi="Arial" w:cs="Arial"/>
          <w:noProof/>
          <w:color w:val="auto"/>
          <w:sz w:val="28"/>
          <w:szCs w:val="20"/>
          <w:lang w:val="ms-MY"/>
        </w:rPr>
        <w:t xml:space="preserve"> </w:t>
      </w:r>
    </w:p>
    <w:p w:rsidR="009145BA" w:rsidRPr="003A39B6" w:rsidRDefault="009145BA" w:rsidP="003E4AA2">
      <w:pPr>
        <w:spacing w:after="0"/>
        <w:jc w:val="both"/>
        <w:rPr>
          <w:rFonts w:ascii="Arial" w:hAnsi="Arial" w:cs="Arial"/>
          <w:noProof/>
          <w:sz w:val="28"/>
          <w:szCs w:val="20"/>
          <w:lang w:val="ms-MY"/>
        </w:rPr>
      </w:pP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Jawapan disemak (1) oleh:</w:t>
      </w: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1)</w:t>
      </w:r>
      <w:r w:rsidRPr="003A39B6">
        <w:rPr>
          <w:rFonts w:ascii="Arial" w:hAnsi="Arial" w:cs="Arial"/>
          <w:noProof/>
          <w:sz w:val="28"/>
          <w:szCs w:val="20"/>
          <w:lang w:val="ms-MY"/>
        </w:rPr>
        <w:tab/>
        <w:t>Nama</w:t>
      </w:r>
      <w:r w:rsidRPr="003A39B6">
        <w:rPr>
          <w:rFonts w:ascii="Arial" w:hAnsi="Arial" w:cs="Arial"/>
          <w:noProof/>
          <w:sz w:val="28"/>
          <w:szCs w:val="20"/>
          <w:lang w:val="ms-MY"/>
        </w:rPr>
        <w:tab/>
        <w:t>:</w:t>
      </w:r>
      <w:r w:rsidRPr="003A39B6">
        <w:rPr>
          <w:rFonts w:ascii="Arial" w:hAnsi="Arial" w:cs="Arial"/>
          <w:noProof/>
          <w:sz w:val="28"/>
          <w:szCs w:val="20"/>
          <w:lang w:val="ms-MY"/>
        </w:rPr>
        <w:tab/>
        <w:t>Puan Zarena Shuib</w:t>
      </w: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2)</w:t>
      </w:r>
      <w:r w:rsidRPr="003A39B6">
        <w:rPr>
          <w:rFonts w:ascii="Arial" w:hAnsi="Arial" w:cs="Arial"/>
          <w:noProof/>
          <w:sz w:val="28"/>
          <w:szCs w:val="20"/>
          <w:lang w:val="ms-MY"/>
        </w:rPr>
        <w:tab/>
        <w:t>Jawatan</w:t>
      </w:r>
      <w:r w:rsidRPr="003A39B6">
        <w:rPr>
          <w:rFonts w:ascii="Arial" w:hAnsi="Arial" w:cs="Arial"/>
          <w:noProof/>
          <w:sz w:val="28"/>
          <w:szCs w:val="20"/>
          <w:lang w:val="ms-MY"/>
        </w:rPr>
        <w:tab/>
        <w:t>:</w:t>
      </w:r>
      <w:r w:rsidRPr="003A39B6">
        <w:rPr>
          <w:rFonts w:ascii="Arial" w:hAnsi="Arial" w:cs="Arial"/>
          <w:noProof/>
          <w:sz w:val="28"/>
          <w:szCs w:val="20"/>
          <w:lang w:val="ms-MY"/>
        </w:rPr>
        <w:tab/>
        <w:t>Ketua Penolong Setiausaha</w:t>
      </w: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3)</w:t>
      </w:r>
      <w:r w:rsidRPr="003A39B6">
        <w:rPr>
          <w:rFonts w:ascii="Arial" w:hAnsi="Arial" w:cs="Arial"/>
          <w:noProof/>
          <w:sz w:val="28"/>
          <w:szCs w:val="20"/>
          <w:lang w:val="ms-MY"/>
        </w:rPr>
        <w:tab/>
        <w:t>Bahagian</w:t>
      </w:r>
      <w:r w:rsidRPr="003A39B6">
        <w:rPr>
          <w:rFonts w:ascii="Arial" w:hAnsi="Arial" w:cs="Arial"/>
          <w:noProof/>
          <w:sz w:val="28"/>
          <w:szCs w:val="20"/>
          <w:lang w:val="ms-MY"/>
        </w:rPr>
        <w:tab/>
        <w:t>:</w:t>
      </w:r>
      <w:r w:rsidRPr="003A39B6">
        <w:rPr>
          <w:rFonts w:ascii="Arial" w:hAnsi="Arial" w:cs="Arial"/>
          <w:noProof/>
          <w:sz w:val="28"/>
          <w:szCs w:val="20"/>
          <w:lang w:val="ms-MY"/>
        </w:rPr>
        <w:tab/>
        <w:t xml:space="preserve">Bahagian Dasar Pembangunan Wanita, Keluarga </w:t>
      </w: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ab/>
      </w:r>
      <w:r w:rsidRPr="003A39B6">
        <w:rPr>
          <w:rFonts w:ascii="Arial" w:hAnsi="Arial" w:cs="Arial"/>
          <w:noProof/>
          <w:sz w:val="28"/>
          <w:szCs w:val="20"/>
          <w:lang w:val="ms-MY"/>
        </w:rPr>
        <w:tab/>
      </w:r>
      <w:r w:rsidRPr="003A39B6">
        <w:rPr>
          <w:rFonts w:ascii="Arial" w:hAnsi="Arial" w:cs="Arial"/>
          <w:noProof/>
          <w:sz w:val="28"/>
          <w:szCs w:val="20"/>
          <w:lang w:val="ms-MY"/>
        </w:rPr>
        <w:tab/>
      </w:r>
      <w:r w:rsidRPr="003A39B6">
        <w:rPr>
          <w:rFonts w:ascii="Arial" w:hAnsi="Arial" w:cs="Arial"/>
          <w:noProof/>
          <w:sz w:val="28"/>
          <w:szCs w:val="20"/>
          <w:lang w:val="ms-MY"/>
        </w:rPr>
        <w:tab/>
        <w:t>dan Masyarakat, KPWKM</w:t>
      </w:r>
    </w:p>
    <w:p w:rsidR="00373F6F" w:rsidRPr="003A39B6" w:rsidRDefault="00373F6F" w:rsidP="00A52A68">
      <w:pPr>
        <w:spacing w:after="0" w:line="480" w:lineRule="auto"/>
        <w:jc w:val="both"/>
        <w:rPr>
          <w:rFonts w:ascii="Arial" w:hAnsi="Arial" w:cs="Arial"/>
          <w:noProof/>
          <w:sz w:val="28"/>
          <w:szCs w:val="20"/>
          <w:lang w:val="ms-MY"/>
        </w:rPr>
      </w:pPr>
      <w:r w:rsidRPr="003A39B6">
        <w:rPr>
          <w:rFonts w:ascii="Arial" w:hAnsi="Arial" w:cs="Arial"/>
          <w:noProof/>
          <w:sz w:val="28"/>
          <w:szCs w:val="20"/>
          <w:lang w:val="ms-MY"/>
        </w:rPr>
        <w:t>4)</w:t>
      </w:r>
      <w:r w:rsidRPr="003A39B6">
        <w:rPr>
          <w:rFonts w:ascii="Arial" w:hAnsi="Arial" w:cs="Arial"/>
          <w:noProof/>
          <w:sz w:val="28"/>
          <w:szCs w:val="20"/>
          <w:lang w:val="ms-MY"/>
        </w:rPr>
        <w:tab/>
        <w:t>No. Tel</w:t>
      </w:r>
      <w:r w:rsidRPr="003A39B6">
        <w:rPr>
          <w:rFonts w:ascii="Arial" w:hAnsi="Arial" w:cs="Arial"/>
          <w:noProof/>
          <w:sz w:val="28"/>
          <w:szCs w:val="20"/>
          <w:lang w:val="ms-MY"/>
        </w:rPr>
        <w:tab/>
        <w:t>:</w:t>
      </w:r>
      <w:r w:rsidRPr="003A39B6">
        <w:rPr>
          <w:rFonts w:ascii="Arial" w:hAnsi="Arial" w:cs="Arial"/>
          <w:noProof/>
          <w:sz w:val="28"/>
          <w:szCs w:val="20"/>
          <w:lang w:val="ms-MY"/>
        </w:rPr>
        <w:tab/>
        <w:t>03-8323 1336 / 012-378 4449</w:t>
      </w:r>
    </w:p>
    <w:p w:rsidR="009145BA" w:rsidRDefault="00373F6F" w:rsidP="00786ABA">
      <w:pPr>
        <w:spacing w:after="0" w:line="360" w:lineRule="auto"/>
        <w:jc w:val="both"/>
        <w:rPr>
          <w:rStyle w:val="Hyperlink"/>
          <w:rFonts w:ascii="Arial" w:hAnsi="Arial" w:cs="Arial"/>
          <w:noProof/>
          <w:color w:val="auto"/>
          <w:sz w:val="28"/>
          <w:szCs w:val="20"/>
          <w:lang w:val="ms-MY"/>
        </w:rPr>
      </w:pPr>
      <w:r w:rsidRPr="003A39B6">
        <w:rPr>
          <w:rFonts w:ascii="Arial" w:hAnsi="Arial" w:cs="Arial"/>
          <w:noProof/>
          <w:sz w:val="28"/>
          <w:szCs w:val="20"/>
          <w:lang w:val="ms-MY"/>
        </w:rPr>
        <w:t>5)</w:t>
      </w:r>
      <w:r w:rsidRPr="003A39B6">
        <w:rPr>
          <w:rFonts w:ascii="Arial" w:hAnsi="Arial" w:cs="Arial"/>
          <w:noProof/>
          <w:sz w:val="28"/>
          <w:szCs w:val="20"/>
          <w:lang w:val="ms-MY"/>
        </w:rPr>
        <w:tab/>
        <w:t>Emel</w:t>
      </w:r>
      <w:r w:rsidRPr="003A39B6">
        <w:rPr>
          <w:rFonts w:ascii="Arial" w:hAnsi="Arial" w:cs="Arial"/>
          <w:noProof/>
          <w:sz w:val="28"/>
          <w:szCs w:val="20"/>
          <w:lang w:val="ms-MY"/>
        </w:rPr>
        <w:tab/>
      </w:r>
      <w:r w:rsidRPr="003A39B6">
        <w:rPr>
          <w:rFonts w:ascii="Arial" w:hAnsi="Arial" w:cs="Arial"/>
          <w:noProof/>
          <w:sz w:val="28"/>
          <w:szCs w:val="20"/>
          <w:lang w:val="ms-MY"/>
        </w:rPr>
        <w:tab/>
        <w:t>:</w:t>
      </w:r>
      <w:r w:rsidRPr="003A39B6">
        <w:rPr>
          <w:rFonts w:ascii="Arial" w:hAnsi="Arial" w:cs="Arial"/>
          <w:noProof/>
          <w:sz w:val="28"/>
          <w:szCs w:val="20"/>
          <w:lang w:val="ms-MY"/>
        </w:rPr>
        <w:tab/>
      </w:r>
      <w:hyperlink r:id="rId9" w:history="1">
        <w:r w:rsidR="00003D19" w:rsidRPr="003A39B6">
          <w:rPr>
            <w:rStyle w:val="Hyperlink"/>
            <w:rFonts w:ascii="Arial" w:hAnsi="Arial" w:cs="Arial"/>
            <w:noProof/>
            <w:color w:val="auto"/>
            <w:sz w:val="28"/>
            <w:szCs w:val="20"/>
            <w:lang w:val="ms-MY"/>
          </w:rPr>
          <w:t>zarena@kpwkm.gov.my</w:t>
        </w:r>
      </w:hyperlink>
    </w:p>
    <w:p w:rsidR="00786ABA" w:rsidRDefault="00786ABA" w:rsidP="00A52A68">
      <w:pPr>
        <w:spacing w:after="0" w:line="480" w:lineRule="auto"/>
        <w:jc w:val="both"/>
        <w:rPr>
          <w:rFonts w:ascii="Arial" w:hAnsi="Arial" w:cs="Arial"/>
          <w:sz w:val="28"/>
          <w:szCs w:val="28"/>
          <w:lang w:val="ms-MY"/>
        </w:rPr>
      </w:pP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Jawapan diluluskan oleh:</w:t>
      </w: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1)</w:t>
      </w:r>
      <w:r w:rsidRPr="003A39B6">
        <w:rPr>
          <w:rFonts w:ascii="Arial" w:hAnsi="Arial" w:cs="Arial"/>
          <w:sz w:val="28"/>
          <w:szCs w:val="28"/>
          <w:lang w:val="ms-MY"/>
        </w:rPr>
        <w:tab/>
        <w:t>Tandatangan</w:t>
      </w:r>
      <w:r w:rsidRPr="003A39B6">
        <w:rPr>
          <w:rFonts w:ascii="Arial" w:hAnsi="Arial" w:cs="Arial"/>
          <w:sz w:val="28"/>
          <w:szCs w:val="28"/>
          <w:lang w:val="ms-MY"/>
        </w:rPr>
        <w:tab/>
        <w:t>:</w:t>
      </w: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2)</w:t>
      </w:r>
      <w:r w:rsidRPr="003A39B6">
        <w:rPr>
          <w:rFonts w:ascii="Arial" w:hAnsi="Arial" w:cs="Arial"/>
          <w:sz w:val="28"/>
          <w:szCs w:val="28"/>
          <w:lang w:val="ms-MY"/>
        </w:rPr>
        <w:tab/>
        <w:t>Nama</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Dr. Waitchalla R.R.V. Suppiah</w:t>
      </w: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3)</w:t>
      </w:r>
      <w:r w:rsidRPr="003A39B6">
        <w:rPr>
          <w:rFonts w:ascii="Arial" w:hAnsi="Arial" w:cs="Arial"/>
          <w:sz w:val="28"/>
          <w:szCs w:val="28"/>
          <w:lang w:val="ms-MY"/>
        </w:rPr>
        <w:tab/>
        <w:t>Jawatan</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Setiausaha Bahagian Dasar</w:t>
      </w: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4)</w:t>
      </w:r>
      <w:r w:rsidRPr="003A39B6">
        <w:rPr>
          <w:rFonts w:ascii="Arial" w:hAnsi="Arial" w:cs="Arial"/>
          <w:sz w:val="28"/>
          <w:szCs w:val="28"/>
          <w:lang w:val="ms-MY"/>
        </w:rPr>
        <w:tab/>
        <w:t>No. Tel.</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03-8323 1301 / 019-264 0068</w:t>
      </w: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5)</w:t>
      </w:r>
      <w:r w:rsidRPr="003A39B6">
        <w:rPr>
          <w:rFonts w:ascii="Arial" w:hAnsi="Arial" w:cs="Arial"/>
          <w:sz w:val="28"/>
          <w:szCs w:val="28"/>
          <w:lang w:val="ms-MY"/>
        </w:rPr>
        <w:tab/>
        <w:t>E-mel</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r>
      <w:hyperlink r:id="rId10" w:history="1">
        <w:r w:rsidR="00F16EA3" w:rsidRPr="003A39B6">
          <w:rPr>
            <w:rStyle w:val="Hyperlink"/>
            <w:rFonts w:ascii="Arial" w:hAnsi="Arial" w:cs="Arial"/>
            <w:color w:val="auto"/>
            <w:sz w:val="28"/>
            <w:szCs w:val="28"/>
            <w:lang w:val="ms-MY"/>
          </w:rPr>
          <w:t>waitchalla@kpwkm.gov.my</w:t>
        </w:r>
      </w:hyperlink>
      <w:r w:rsidR="00F16EA3" w:rsidRPr="003A39B6">
        <w:rPr>
          <w:rFonts w:ascii="Arial" w:hAnsi="Arial" w:cs="Arial"/>
          <w:sz w:val="28"/>
          <w:szCs w:val="28"/>
          <w:u w:val="single"/>
          <w:lang w:val="ms-MY"/>
        </w:rPr>
        <w:t xml:space="preserve"> </w:t>
      </w: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Jawapan diluluskan (2) oleh:</w:t>
      </w:r>
    </w:p>
    <w:p w:rsidR="00373F6F" w:rsidRPr="003A39B6" w:rsidRDefault="00373F6F" w:rsidP="00A52A68">
      <w:pPr>
        <w:spacing w:after="0" w:line="480" w:lineRule="auto"/>
        <w:jc w:val="both"/>
        <w:rPr>
          <w:rFonts w:ascii="Arial" w:hAnsi="Arial" w:cs="Arial"/>
          <w:sz w:val="28"/>
          <w:szCs w:val="28"/>
          <w:lang w:val="ms-MY"/>
        </w:rPr>
      </w:pP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1)</w:t>
      </w:r>
      <w:r w:rsidRPr="003A39B6">
        <w:rPr>
          <w:rFonts w:ascii="Arial" w:hAnsi="Arial" w:cs="Arial"/>
          <w:sz w:val="28"/>
          <w:szCs w:val="28"/>
          <w:lang w:val="ms-MY"/>
        </w:rPr>
        <w:tab/>
        <w:t>Tandatangan</w:t>
      </w:r>
      <w:r w:rsidRPr="003A39B6">
        <w:rPr>
          <w:rFonts w:ascii="Arial" w:hAnsi="Arial" w:cs="Arial"/>
          <w:sz w:val="28"/>
          <w:szCs w:val="28"/>
          <w:lang w:val="ms-MY"/>
        </w:rPr>
        <w:tab/>
        <w:t>:</w:t>
      </w: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2)</w:t>
      </w:r>
      <w:r w:rsidRPr="003A39B6">
        <w:rPr>
          <w:rFonts w:ascii="Arial" w:hAnsi="Arial" w:cs="Arial"/>
          <w:sz w:val="28"/>
          <w:szCs w:val="28"/>
          <w:lang w:val="ms-MY"/>
        </w:rPr>
        <w:tab/>
        <w:t>Nama</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Encik Wee Beng Ee</w:t>
      </w: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3)</w:t>
      </w:r>
      <w:r w:rsidRPr="003A39B6">
        <w:rPr>
          <w:rFonts w:ascii="Arial" w:hAnsi="Arial" w:cs="Arial"/>
          <w:sz w:val="28"/>
          <w:szCs w:val="28"/>
          <w:lang w:val="ms-MY"/>
        </w:rPr>
        <w:tab/>
        <w:t>Jawatan</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 xml:space="preserve">Timbalan Ketua Setiausaha (Strategik), </w:t>
      </w:r>
      <w:r w:rsidRPr="003A39B6">
        <w:rPr>
          <w:rFonts w:ascii="Arial" w:hAnsi="Arial" w:cs="Arial"/>
          <w:sz w:val="28"/>
          <w:szCs w:val="28"/>
          <w:lang w:val="ms-MY"/>
        </w:rPr>
        <w:tab/>
      </w:r>
      <w:r w:rsidRPr="003A39B6">
        <w:rPr>
          <w:rFonts w:ascii="Arial" w:hAnsi="Arial" w:cs="Arial"/>
          <w:sz w:val="28"/>
          <w:szCs w:val="28"/>
          <w:lang w:val="ms-MY"/>
        </w:rPr>
        <w:tab/>
      </w:r>
      <w:r w:rsidRPr="003A39B6">
        <w:rPr>
          <w:rFonts w:ascii="Arial" w:hAnsi="Arial" w:cs="Arial"/>
          <w:sz w:val="28"/>
          <w:szCs w:val="28"/>
          <w:lang w:val="ms-MY"/>
        </w:rPr>
        <w:tab/>
      </w:r>
      <w:r w:rsidRPr="003A39B6">
        <w:rPr>
          <w:rFonts w:ascii="Arial" w:hAnsi="Arial" w:cs="Arial"/>
          <w:sz w:val="28"/>
          <w:szCs w:val="28"/>
          <w:lang w:val="ms-MY"/>
        </w:rPr>
        <w:tab/>
      </w:r>
      <w:r w:rsidRPr="003A39B6">
        <w:rPr>
          <w:rFonts w:ascii="Arial" w:hAnsi="Arial" w:cs="Arial"/>
          <w:sz w:val="28"/>
          <w:szCs w:val="28"/>
          <w:lang w:val="ms-MY"/>
        </w:rPr>
        <w:tab/>
      </w:r>
      <w:r w:rsidRPr="003A39B6">
        <w:rPr>
          <w:rFonts w:ascii="Arial" w:hAnsi="Arial" w:cs="Arial"/>
          <w:sz w:val="28"/>
          <w:szCs w:val="28"/>
          <w:lang w:val="ms-MY"/>
        </w:rPr>
        <w:tab/>
      </w:r>
      <w:r w:rsidR="009145BA">
        <w:rPr>
          <w:rFonts w:ascii="Arial" w:hAnsi="Arial" w:cs="Arial"/>
          <w:sz w:val="28"/>
          <w:szCs w:val="28"/>
          <w:lang w:val="ms-MY"/>
        </w:rPr>
        <w:tab/>
      </w:r>
      <w:r w:rsidRPr="003A39B6">
        <w:rPr>
          <w:rFonts w:ascii="Arial" w:hAnsi="Arial" w:cs="Arial"/>
          <w:sz w:val="28"/>
          <w:szCs w:val="28"/>
          <w:lang w:val="ms-MY"/>
        </w:rPr>
        <w:t>KPWKM</w:t>
      </w:r>
    </w:p>
    <w:p w:rsidR="00373F6F" w:rsidRPr="003A39B6" w:rsidRDefault="00373F6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4)</w:t>
      </w:r>
      <w:r w:rsidRPr="003A39B6">
        <w:rPr>
          <w:rFonts w:ascii="Arial" w:hAnsi="Arial" w:cs="Arial"/>
          <w:sz w:val="28"/>
          <w:szCs w:val="28"/>
          <w:lang w:val="ms-MY"/>
        </w:rPr>
        <w:tab/>
        <w:t>No. Tel.</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03-8323 1004 / 012-372 8112</w:t>
      </w:r>
    </w:p>
    <w:p w:rsidR="00E77130" w:rsidRDefault="00373F6F" w:rsidP="00A52A68">
      <w:pPr>
        <w:tabs>
          <w:tab w:val="left" w:pos="0"/>
        </w:tabs>
        <w:spacing w:after="0" w:line="480" w:lineRule="auto"/>
        <w:jc w:val="both"/>
        <w:rPr>
          <w:rFonts w:ascii="Arial" w:hAnsi="Arial" w:cs="Arial"/>
          <w:sz w:val="28"/>
          <w:szCs w:val="28"/>
          <w:u w:val="single"/>
          <w:lang w:val="ms-MY"/>
        </w:rPr>
      </w:pPr>
      <w:r w:rsidRPr="003A39B6">
        <w:rPr>
          <w:rFonts w:ascii="Arial" w:hAnsi="Arial" w:cs="Arial"/>
          <w:sz w:val="28"/>
          <w:szCs w:val="28"/>
          <w:lang w:val="ms-MY"/>
        </w:rPr>
        <w:t>5)</w:t>
      </w:r>
      <w:r w:rsidRPr="003A39B6">
        <w:rPr>
          <w:rFonts w:ascii="Arial" w:hAnsi="Arial" w:cs="Arial"/>
          <w:sz w:val="28"/>
          <w:szCs w:val="28"/>
          <w:lang w:val="ms-MY"/>
        </w:rPr>
        <w:tab/>
        <w:t>E-mel</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r>
      <w:hyperlink r:id="rId11" w:history="1">
        <w:r w:rsidR="00F16EA3" w:rsidRPr="003A39B6">
          <w:rPr>
            <w:rStyle w:val="Hyperlink"/>
            <w:rFonts w:ascii="Arial" w:hAnsi="Arial" w:cs="Arial"/>
            <w:color w:val="auto"/>
            <w:sz w:val="28"/>
            <w:szCs w:val="28"/>
            <w:lang w:val="ms-MY"/>
          </w:rPr>
          <w:t>weebengee@kpwkm.gov.my</w:t>
        </w:r>
      </w:hyperlink>
      <w:r w:rsidR="00F16EA3" w:rsidRPr="003A39B6">
        <w:rPr>
          <w:rFonts w:ascii="Arial" w:hAnsi="Arial" w:cs="Arial"/>
          <w:sz w:val="28"/>
          <w:szCs w:val="28"/>
          <w:u w:val="single"/>
          <w:lang w:val="ms-MY"/>
        </w:rPr>
        <w:t xml:space="preserve"> </w:t>
      </w:r>
    </w:p>
    <w:p w:rsidR="00135630" w:rsidRDefault="00135630">
      <w:pPr>
        <w:rPr>
          <w:rFonts w:ascii="Arial" w:hAnsi="Arial" w:cs="Arial"/>
          <w:sz w:val="28"/>
          <w:szCs w:val="28"/>
          <w:u w:val="single"/>
          <w:lang w:val="ms-MY"/>
        </w:rPr>
      </w:pPr>
      <w:r>
        <w:rPr>
          <w:rFonts w:ascii="Arial" w:hAnsi="Arial" w:cs="Arial"/>
          <w:sz w:val="28"/>
          <w:szCs w:val="28"/>
          <w:u w:val="single"/>
          <w:lang w:val="ms-MY"/>
        </w:rPr>
        <w:br w:type="page"/>
      </w:r>
    </w:p>
    <w:p w:rsidR="00786ABA" w:rsidRDefault="00C460DB" w:rsidP="00C90F45">
      <w:pPr>
        <w:autoSpaceDE w:val="0"/>
        <w:autoSpaceDN w:val="0"/>
        <w:adjustRightInd w:val="0"/>
        <w:spacing w:after="0" w:line="480" w:lineRule="auto"/>
        <w:jc w:val="center"/>
        <w:rPr>
          <w:rFonts w:ascii="Arial" w:eastAsiaTheme="minorHAnsi" w:hAnsi="Arial" w:cs="Arial"/>
          <w:b/>
          <w:sz w:val="28"/>
          <w:szCs w:val="28"/>
          <w:lang w:val="ms-MY"/>
        </w:rPr>
      </w:pPr>
      <w:r>
        <w:rPr>
          <w:rFonts w:ascii="Arial" w:eastAsiaTheme="minorHAnsi" w:hAnsi="Arial" w:cs="Arial"/>
          <w:b/>
          <w:sz w:val="28"/>
          <w:szCs w:val="28"/>
          <w:lang w:val="ms-MY"/>
        </w:rPr>
        <w:t>MAKLUMAT TAMBAHAN</w:t>
      </w:r>
    </w:p>
    <w:p w:rsidR="00C460DB" w:rsidRDefault="00C460DB" w:rsidP="00135630">
      <w:pPr>
        <w:autoSpaceDE w:val="0"/>
        <w:autoSpaceDN w:val="0"/>
        <w:adjustRightInd w:val="0"/>
        <w:spacing w:after="0" w:line="360" w:lineRule="auto"/>
        <w:jc w:val="both"/>
        <w:rPr>
          <w:rFonts w:ascii="Arial" w:hAnsi="Arial" w:cs="Arial"/>
          <w:sz w:val="28"/>
          <w:szCs w:val="28"/>
          <w:lang w:val="ms-MY"/>
        </w:rPr>
      </w:pPr>
    </w:p>
    <w:p w:rsidR="002354DE" w:rsidRPr="002354DE" w:rsidRDefault="002354DE" w:rsidP="00C460DB">
      <w:pPr>
        <w:autoSpaceDE w:val="0"/>
        <w:autoSpaceDN w:val="0"/>
        <w:adjustRightInd w:val="0"/>
        <w:spacing w:after="0" w:line="480" w:lineRule="auto"/>
        <w:jc w:val="both"/>
        <w:rPr>
          <w:rFonts w:ascii="Arial" w:hAnsi="Arial" w:cs="Arial"/>
          <w:b/>
          <w:sz w:val="28"/>
          <w:szCs w:val="28"/>
          <w:u w:val="single"/>
          <w:lang w:val="ms-MY"/>
        </w:rPr>
      </w:pPr>
      <w:r w:rsidRPr="002354DE">
        <w:rPr>
          <w:rFonts w:ascii="Arial" w:eastAsia="SimSun" w:hAnsi="Arial" w:cs="Arial"/>
          <w:b/>
          <w:sz w:val="28"/>
          <w:szCs w:val="28"/>
          <w:u w:val="single"/>
          <w:lang w:val="ms-MY" w:eastAsia="zh-CN"/>
        </w:rPr>
        <w:t>Dasar dan Pelan Tindakan Warga Emas Negara</w:t>
      </w:r>
    </w:p>
    <w:p w:rsidR="002354DE" w:rsidRDefault="002354DE" w:rsidP="00135630">
      <w:pPr>
        <w:autoSpaceDE w:val="0"/>
        <w:autoSpaceDN w:val="0"/>
        <w:adjustRightInd w:val="0"/>
        <w:spacing w:after="0" w:line="360" w:lineRule="auto"/>
        <w:jc w:val="both"/>
        <w:rPr>
          <w:rFonts w:ascii="Arial" w:hAnsi="Arial" w:cs="Arial"/>
          <w:sz w:val="28"/>
          <w:szCs w:val="28"/>
          <w:lang w:val="ms-MY"/>
        </w:rPr>
      </w:pPr>
    </w:p>
    <w:p w:rsidR="00C460DB" w:rsidRPr="003A39B6" w:rsidRDefault="00C460DB" w:rsidP="00C460DB">
      <w:pPr>
        <w:autoSpaceDE w:val="0"/>
        <w:autoSpaceDN w:val="0"/>
        <w:adjustRightInd w:val="0"/>
        <w:spacing w:after="0" w:line="480" w:lineRule="auto"/>
        <w:jc w:val="both"/>
        <w:rPr>
          <w:rFonts w:ascii="Arial" w:eastAsia="SimSun" w:hAnsi="Arial" w:cs="Arial"/>
          <w:sz w:val="28"/>
          <w:szCs w:val="28"/>
          <w:lang w:val="ms-MY" w:eastAsia="zh-CN"/>
        </w:rPr>
      </w:pPr>
      <w:r w:rsidRPr="003A39B6">
        <w:rPr>
          <w:rFonts w:ascii="Arial" w:hAnsi="Arial" w:cs="Arial"/>
          <w:sz w:val="28"/>
          <w:szCs w:val="28"/>
          <w:lang w:val="ms-MY"/>
        </w:rPr>
        <w:t xml:space="preserve">Bagi memastikan kesejahteraan dan kebajikan warga emas serta meningkatkan kualiti hidup golongan tersebut ke arah penuaan sihat, produktif dan aktif, </w:t>
      </w:r>
      <w:r w:rsidRPr="003A39B6">
        <w:rPr>
          <w:rFonts w:ascii="Arial" w:eastAsiaTheme="minorHAnsi" w:hAnsi="Arial" w:cs="Arial"/>
          <w:sz w:val="28"/>
          <w:szCs w:val="28"/>
          <w:lang w:val="ms-MY"/>
        </w:rPr>
        <w:t xml:space="preserve">Kerajaan telah mengambil langkah persediaan awal dengan menggubal Dasar Warga Tua Negara pada tahun 1995. </w:t>
      </w:r>
      <w:r w:rsidRPr="003A39B6">
        <w:rPr>
          <w:rFonts w:ascii="Arial" w:eastAsia="SimSun" w:hAnsi="Arial" w:cs="Arial"/>
          <w:sz w:val="28"/>
          <w:szCs w:val="28"/>
          <w:lang w:val="ms-MY" w:eastAsia="zh-CN"/>
        </w:rPr>
        <w:t>Selaras dengan perubahan demografi, keperluan semasa dan cabaran masa hadapan, Kementerian Pembangunan Wanita, Keluarga dan Masyarakat telah mengambil inisiatif untuk mengkaji semula Dasar Warga Tua Negara dan Pelan</w:t>
      </w:r>
      <w:r>
        <w:rPr>
          <w:rFonts w:ascii="Arial" w:eastAsia="SimSun" w:hAnsi="Arial" w:cs="Arial"/>
          <w:sz w:val="28"/>
          <w:szCs w:val="28"/>
          <w:lang w:val="ms-MY" w:eastAsia="zh-CN"/>
        </w:rPr>
        <w:t xml:space="preserve"> Tindakannya</w:t>
      </w:r>
      <w:r w:rsidRPr="003A39B6">
        <w:rPr>
          <w:rFonts w:ascii="Arial" w:eastAsia="SimSun" w:hAnsi="Arial" w:cs="Arial"/>
          <w:sz w:val="28"/>
          <w:szCs w:val="28"/>
          <w:lang w:val="ms-MY" w:eastAsia="zh-CN"/>
        </w:rPr>
        <w:t xml:space="preserve">. Susulan daripada kajian semula ini, Dasar Warga Emas Negara dan Pelan Tindakan Warga Emas Negara telah diluluskan oleh Kerajaan pada 5 Januari 2011. </w:t>
      </w:r>
    </w:p>
    <w:p w:rsidR="00135630" w:rsidRDefault="00135630" w:rsidP="00135630">
      <w:pPr>
        <w:spacing w:after="0" w:line="360" w:lineRule="auto"/>
        <w:jc w:val="both"/>
        <w:rPr>
          <w:rFonts w:ascii="Arial" w:hAnsi="Arial" w:cs="Arial"/>
          <w:sz w:val="28"/>
          <w:szCs w:val="28"/>
          <w:lang w:val="ms-MY"/>
        </w:rPr>
      </w:pPr>
    </w:p>
    <w:p w:rsidR="009D21BE" w:rsidRDefault="009D21BE" w:rsidP="002354DE">
      <w:pPr>
        <w:spacing w:after="0" w:line="480" w:lineRule="auto"/>
        <w:jc w:val="both"/>
        <w:rPr>
          <w:rFonts w:ascii="Arial" w:eastAsiaTheme="minorHAnsi" w:hAnsi="Arial" w:cs="Arial"/>
          <w:b/>
          <w:sz w:val="28"/>
          <w:szCs w:val="28"/>
          <w:u w:val="single"/>
          <w:lang w:val="ms-MY"/>
        </w:rPr>
      </w:pPr>
    </w:p>
    <w:p w:rsidR="009D21BE" w:rsidRDefault="009D21BE" w:rsidP="002354DE">
      <w:pPr>
        <w:spacing w:after="0" w:line="480" w:lineRule="auto"/>
        <w:jc w:val="both"/>
        <w:rPr>
          <w:rFonts w:ascii="Arial" w:eastAsiaTheme="minorHAnsi" w:hAnsi="Arial" w:cs="Arial"/>
          <w:b/>
          <w:sz w:val="28"/>
          <w:szCs w:val="28"/>
          <w:u w:val="single"/>
          <w:lang w:val="ms-MY"/>
        </w:rPr>
      </w:pPr>
    </w:p>
    <w:p w:rsidR="009D21BE" w:rsidRDefault="009D21BE" w:rsidP="002354DE">
      <w:pPr>
        <w:spacing w:after="0" w:line="480" w:lineRule="auto"/>
        <w:jc w:val="both"/>
        <w:rPr>
          <w:rFonts w:ascii="Arial" w:eastAsiaTheme="minorHAnsi" w:hAnsi="Arial" w:cs="Arial"/>
          <w:b/>
          <w:sz w:val="28"/>
          <w:szCs w:val="28"/>
          <w:u w:val="single"/>
          <w:lang w:val="ms-MY"/>
        </w:rPr>
      </w:pPr>
    </w:p>
    <w:p w:rsidR="009D21BE" w:rsidRDefault="009D21BE" w:rsidP="002354DE">
      <w:pPr>
        <w:spacing w:after="0" w:line="480" w:lineRule="auto"/>
        <w:jc w:val="both"/>
        <w:rPr>
          <w:rFonts w:ascii="Arial" w:eastAsiaTheme="minorHAnsi" w:hAnsi="Arial" w:cs="Arial"/>
          <w:b/>
          <w:sz w:val="28"/>
          <w:szCs w:val="28"/>
          <w:u w:val="single"/>
          <w:lang w:val="ms-MY"/>
        </w:rPr>
      </w:pPr>
    </w:p>
    <w:p w:rsidR="009D21BE" w:rsidRDefault="009D21BE" w:rsidP="002354DE">
      <w:pPr>
        <w:spacing w:after="0" w:line="480" w:lineRule="auto"/>
        <w:jc w:val="both"/>
        <w:rPr>
          <w:rFonts w:ascii="Arial" w:eastAsiaTheme="minorHAnsi" w:hAnsi="Arial" w:cs="Arial"/>
          <w:b/>
          <w:sz w:val="28"/>
          <w:szCs w:val="28"/>
          <w:u w:val="single"/>
          <w:lang w:val="ms-MY"/>
        </w:rPr>
      </w:pPr>
    </w:p>
    <w:p w:rsidR="009D21BE" w:rsidRDefault="009D21BE" w:rsidP="002354DE">
      <w:pPr>
        <w:spacing w:after="0" w:line="480" w:lineRule="auto"/>
        <w:jc w:val="both"/>
        <w:rPr>
          <w:rFonts w:ascii="Arial" w:eastAsiaTheme="minorHAnsi" w:hAnsi="Arial" w:cs="Arial"/>
          <w:b/>
          <w:sz w:val="28"/>
          <w:szCs w:val="28"/>
          <w:u w:val="single"/>
          <w:lang w:val="ms-MY"/>
        </w:rPr>
      </w:pPr>
    </w:p>
    <w:p w:rsidR="002354DE" w:rsidRPr="002354DE" w:rsidRDefault="002354DE" w:rsidP="002354DE">
      <w:pPr>
        <w:spacing w:after="0" w:line="480" w:lineRule="auto"/>
        <w:jc w:val="both"/>
        <w:rPr>
          <w:rFonts w:ascii="Arial" w:hAnsi="Arial" w:cs="Arial"/>
          <w:b/>
          <w:sz w:val="28"/>
          <w:szCs w:val="28"/>
          <w:u w:val="single"/>
          <w:lang w:val="ms-MY"/>
        </w:rPr>
      </w:pPr>
      <w:r w:rsidRPr="002354DE">
        <w:rPr>
          <w:rFonts w:ascii="Arial" w:eastAsiaTheme="minorHAnsi" w:hAnsi="Arial" w:cs="Arial"/>
          <w:b/>
          <w:sz w:val="28"/>
          <w:szCs w:val="28"/>
          <w:u w:val="single"/>
          <w:lang w:val="ms-MY"/>
        </w:rPr>
        <w:t>Garis Panduan Perancangan Fizikal Bagi Warga Emas</w:t>
      </w:r>
    </w:p>
    <w:p w:rsidR="009D21BE" w:rsidRPr="009D21BE" w:rsidRDefault="009D21BE" w:rsidP="009D21BE">
      <w:pPr>
        <w:tabs>
          <w:tab w:val="left" w:pos="1800"/>
        </w:tabs>
        <w:spacing w:after="0" w:line="360" w:lineRule="auto"/>
        <w:jc w:val="both"/>
        <w:rPr>
          <w:rFonts w:ascii="Arial" w:hAnsi="Arial" w:cs="Arial"/>
          <w:sz w:val="28"/>
          <w:szCs w:val="28"/>
          <w:lang w:val="ms-MY"/>
        </w:rPr>
      </w:pPr>
    </w:p>
    <w:p w:rsidR="009D21BE" w:rsidRPr="009D21BE" w:rsidRDefault="009D21BE" w:rsidP="009D21BE">
      <w:pPr>
        <w:tabs>
          <w:tab w:val="left" w:pos="1800"/>
        </w:tabs>
        <w:spacing w:after="0" w:line="480" w:lineRule="auto"/>
        <w:jc w:val="both"/>
        <w:rPr>
          <w:rFonts w:ascii="Arial" w:hAnsi="Arial" w:cs="Arial"/>
          <w:sz w:val="28"/>
          <w:szCs w:val="28"/>
          <w:lang w:val="ms-MY"/>
        </w:rPr>
      </w:pPr>
      <w:r w:rsidRPr="009D21BE">
        <w:rPr>
          <w:rFonts w:ascii="Arial" w:hAnsi="Arial" w:cs="Arial"/>
          <w:sz w:val="28"/>
          <w:szCs w:val="28"/>
          <w:lang w:val="ms-MY"/>
        </w:rPr>
        <w:t>Garis Panduan Perancangan Fizikal Bagi Warga Emas ini akan menjadi rujukan dalam aspek perancangan guna tanah dan tapak serta memberi panduan kepada pihak berkuasa negeri dan pihak berkuasa tempatan di dalam merancang, mengawal dan memantau pembangunan petempatan warga emas di kawasan pentadbirannya.</w:t>
      </w:r>
    </w:p>
    <w:p w:rsidR="009D21BE" w:rsidRPr="009D21BE" w:rsidRDefault="009D21BE" w:rsidP="009D21BE">
      <w:pPr>
        <w:tabs>
          <w:tab w:val="left" w:pos="1800"/>
        </w:tabs>
        <w:spacing w:after="0" w:line="360" w:lineRule="auto"/>
        <w:jc w:val="both"/>
        <w:rPr>
          <w:rFonts w:ascii="Arial" w:hAnsi="Arial" w:cs="Arial"/>
          <w:sz w:val="28"/>
          <w:szCs w:val="28"/>
          <w:lang w:val="ms-MY"/>
        </w:rPr>
      </w:pPr>
    </w:p>
    <w:p w:rsidR="009D21BE" w:rsidRDefault="009D21BE" w:rsidP="009D21BE">
      <w:pPr>
        <w:tabs>
          <w:tab w:val="left" w:pos="1800"/>
        </w:tabs>
        <w:spacing w:after="0" w:line="480" w:lineRule="auto"/>
        <w:jc w:val="both"/>
        <w:rPr>
          <w:rFonts w:ascii="Arial" w:hAnsi="Arial" w:cs="Arial"/>
          <w:sz w:val="28"/>
          <w:szCs w:val="28"/>
          <w:lang w:val="ms-MY"/>
        </w:rPr>
      </w:pPr>
      <w:r w:rsidRPr="009D21BE">
        <w:rPr>
          <w:rFonts w:ascii="Arial" w:hAnsi="Arial" w:cs="Arial"/>
          <w:sz w:val="28"/>
          <w:szCs w:val="28"/>
          <w:lang w:val="ms-MY"/>
        </w:rPr>
        <w:t>Garis Panduan Perancangan Fizikal Bagi Warga Emas adalah bertujuan untuk memberi panduan kepada agensi Kerajaan dan bukan Kerajaan (pemaju, syarikat swasta, perseorangan dan pertubuhan bukan Kerajaan) bagi penyediaan petempatan warga emas dan kemudahan sokongan. Garis panduan ini memberi panduan terhadap perancangan fizikal petempatan warga emas seperti berikut:</w:t>
      </w:r>
    </w:p>
    <w:p w:rsidR="009D21BE" w:rsidRPr="009D21BE" w:rsidRDefault="009D21BE" w:rsidP="009D21BE">
      <w:pPr>
        <w:tabs>
          <w:tab w:val="left" w:pos="1800"/>
        </w:tabs>
        <w:spacing w:after="0" w:line="480" w:lineRule="auto"/>
        <w:jc w:val="both"/>
        <w:rPr>
          <w:rFonts w:ascii="Arial" w:hAnsi="Arial" w:cs="Arial"/>
          <w:sz w:val="28"/>
          <w:szCs w:val="28"/>
          <w:lang w:val="ms-MY"/>
        </w:rPr>
      </w:pPr>
    </w:p>
    <w:p w:rsidR="009D21BE" w:rsidRPr="009D21BE" w:rsidRDefault="009D21BE" w:rsidP="009D21BE">
      <w:pPr>
        <w:pStyle w:val="ListParagraph"/>
        <w:numPr>
          <w:ilvl w:val="0"/>
          <w:numId w:val="14"/>
        </w:numPr>
        <w:tabs>
          <w:tab w:val="left" w:pos="1800"/>
        </w:tabs>
        <w:spacing w:after="0" w:line="480" w:lineRule="auto"/>
        <w:jc w:val="both"/>
        <w:rPr>
          <w:rFonts w:ascii="Arial" w:hAnsi="Arial" w:cs="Arial"/>
          <w:sz w:val="28"/>
          <w:szCs w:val="28"/>
          <w:lang w:val="ms-MY"/>
        </w:rPr>
      </w:pPr>
      <w:r w:rsidRPr="009D21BE">
        <w:rPr>
          <w:rFonts w:ascii="Arial" w:hAnsi="Arial" w:cs="Arial"/>
          <w:sz w:val="28"/>
          <w:szCs w:val="28"/>
          <w:lang w:val="ms-MY"/>
        </w:rPr>
        <w:t>merancang pembangunan fizikal bagi penyediaan petempatan warga emas yang menerapkan konsep aging in place dan menepati keperluan reka bentuk sejagat;</w:t>
      </w:r>
    </w:p>
    <w:p w:rsidR="009D21BE" w:rsidRPr="009D21BE" w:rsidRDefault="009D21BE" w:rsidP="009D21BE">
      <w:pPr>
        <w:tabs>
          <w:tab w:val="left" w:pos="1800"/>
        </w:tabs>
        <w:spacing w:after="0" w:line="480" w:lineRule="auto"/>
        <w:jc w:val="both"/>
        <w:rPr>
          <w:rFonts w:ascii="Arial" w:hAnsi="Arial" w:cs="Arial"/>
          <w:sz w:val="28"/>
          <w:szCs w:val="28"/>
          <w:lang w:val="ms-MY"/>
        </w:rPr>
      </w:pPr>
    </w:p>
    <w:p w:rsidR="009D21BE" w:rsidRPr="009D21BE" w:rsidRDefault="009D21BE" w:rsidP="009D21BE">
      <w:pPr>
        <w:pStyle w:val="ListParagraph"/>
        <w:numPr>
          <w:ilvl w:val="0"/>
          <w:numId w:val="14"/>
        </w:numPr>
        <w:tabs>
          <w:tab w:val="left" w:pos="1800"/>
        </w:tabs>
        <w:spacing w:after="0" w:line="480" w:lineRule="auto"/>
        <w:jc w:val="both"/>
        <w:rPr>
          <w:rFonts w:ascii="Arial" w:hAnsi="Arial" w:cs="Arial"/>
          <w:sz w:val="28"/>
          <w:szCs w:val="28"/>
          <w:lang w:val="ms-MY"/>
        </w:rPr>
      </w:pPr>
      <w:r w:rsidRPr="009D21BE">
        <w:rPr>
          <w:rFonts w:ascii="Arial" w:hAnsi="Arial" w:cs="Arial"/>
          <w:sz w:val="28"/>
          <w:szCs w:val="28"/>
          <w:lang w:val="ms-MY"/>
        </w:rPr>
        <w:t>merancang kemudahan dan perkhidmatan sokongan bagi warga emas; dan</w:t>
      </w:r>
    </w:p>
    <w:p w:rsidR="009D21BE" w:rsidRPr="009D21BE" w:rsidRDefault="009D21BE" w:rsidP="009D21BE">
      <w:pPr>
        <w:tabs>
          <w:tab w:val="left" w:pos="1800"/>
        </w:tabs>
        <w:spacing w:after="0" w:line="480" w:lineRule="auto"/>
        <w:jc w:val="both"/>
        <w:rPr>
          <w:rFonts w:ascii="Arial" w:hAnsi="Arial" w:cs="Arial"/>
          <w:sz w:val="28"/>
          <w:szCs w:val="28"/>
          <w:lang w:val="ms-MY"/>
        </w:rPr>
      </w:pPr>
    </w:p>
    <w:p w:rsidR="002354DE" w:rsidRPr="009D21BE" w:rsidRDefault="009D21BE" w:rsidP="009D21BE">
      <w:pPr>
        <w:pStyle w:val="ListParagraph"/>
        <w:numPr>
          <w:ilvl w:val="0"/>
          <w:numId w:val="14"/>
        </w:numPr>
        <w:tabs>
          <w:tab w:val="left" w:pos="1800"/>
        </w:tabs>
        <w:spacing w:after="0" w:line="480" w:lineRule="auto"/>
        <w:jc w:val="both"/>
        <w:rPr>
          <w:rFonts w:ascii="Arial" w:hAnsi="Arial" w:cs="Arial"/>
          <w:sz w:val="28"/>
          <w:szCs w:val="28"/>
          <w:lang w:val="ms-MY"/>
        </w:rPr>
      </w:pPr>
      <w:r w:rsidRPr="009D21BE">
        <w:rPr>
          <w:rFonts w:ascii="Arial" w:hAnsi="Arial" w:cs="Arial"/>
          <w:sz w:val="28"/>
          <w:szCs w:val="28"/>
          <w:lang w:val="ms-MY"/>
        </w:rPr>
        <w:t>cadangan kawalan pembangunan petempatan warga emas dan proses permohonan kebenaran merancang.</w:t>
      </w:r>
    </w:p>
    <w:p w:rsidR="009D21BE" w:rsidRDefault="009D21BE" w:rsidP="002354DE">
      <w:pPr>
        <w:tabs>
          <w:tab w:val="left" w:pos="1800"/>
        </w:tabs>
        <w:spacing w:after="0" w:line="480" w:lineRule="auto"/>
        <w:jc w:val="both"/>
        <w:rPr>
          <w:rFonts w:ascii="Arial" w:hAnsi="Arial" w:cs="Arial"/>
          <w:sz w:val="28"/>
          <w:szCs w:val="28"/>
          <w:lang w:val="ms-MY"/>
        </w:rPr>
      </w:pPr>
    </w:p>
    <w:p w:rsidR="002354DE" w:rsidRDefault="002354DE" w:rsidP="002354DE">
      <w:pPr>
        <w:tabs>
          <w:tab w:val="left" w:pos="1800"/>
        </w:tabs>
        <w:spacing w:after="0" w:line="480" w:lineRule="auto"/>
        <w:jc w:val="both"/>
        <w:rPr>
          <w:rFonts w:ascii="Arial" w:hAnsi="Arial" w:cs="Arial"/>
          <w:sz w:val="28"/>
          <w:szCs w:val="28"/>
          <w:lang w:val="ms-MY"/>
        </w:rPr>
      </w:pPr>
      <w:r w:rsidRPr="00601B9E">
        <w:rPr>
          <w:rFonts w:ascii="Arial" w:hAnsi="Arial" w:cs="Arial"/>
          <w:sz w:val="28"/>
          <w:szCs w:val="28"/>
          <w:lang w:val="ms-MY"/>
        </w:rPr>
        <w:t>Garis panduan ini merangkumi 4 prinsip perancangan utama iaitu:</w:t>
      </w:r>
    </w:p>
    <w:p w:rsidR="00135630" w:rsidRPr="00601B9E" w:rsidRDefault="00135630" w:rsidP="002354DE">
      <w:pPr>
        <w:tabs>
          <w:tab w:val="left" w:pos="1800"/>
        </w:tabs>
        <w:spacing w:after="0" w:line="480" w:lineRule="auto"/>
        <w:jc w:val="both"/>
        <w:rPr>
          <w:rFonts w:ascii="Arial" w:hAnsi="Arial" w:cs="Arial"/>
          <w:sz w:val="28"/>
          <w:szCs w:val="28"/>
          <w:lang w:val="ms-MY"/>
        </w:rPr>
      </w:pPr>
    </w:p>
    <w:p w:rsidR="002354DE" w:rsidRPr="00135630" w:rsidRDefault="002354DE" w:rsidP="00135630">
      <w:pPr>
        <w:numPr>
          <w:ilvl w:val="0"/>
          <w:numId w:val="12"/>
        </w:numPr>
        <w:spacing w:after="0" w:line="480" w:lineRule="auto"/>
        <w:ind w:left="720"/>
        <w:jc w:val="both"/>
        <w:rPr>
          <w:rFonts w:ascii="Arial" w:hAnsi="Arial" w:cs="Arial"/>
          <w:sz w:val="28"/>
          <w:szCs w:val="28"/>
          <w:lang w:val="ms-MY"/>
        </w:rPr>
      </w:pPr>
      <w:r w:rsidRPr="00135630">
        <w:rPr>
          <w:rFonts w:ascii="Arial" w:hAnsi="Arial" w:cs="Arial"/>
          <w:sz w:val="28"/>
          <w:szCs w:val="28"/>
          <w:lang w:val="ms-MY"/>
        </w:rPr>
        <w:t>Harmoni, Berinteraksi dan Berimej</w:t>
      </w:r>
    </w:p>
    <w:p w:rsidR="002354DE" w:rsidRPr="00601B9E" w:rsidRDefault="002354DE" w:rsidP="00135630">
      <w:pPr>
        <w:tabs>
          <w:tab w:val="left" w:pos="1800"/>
        </w:tabs>
        <w:spacing w:after="0" w:line="360" w:lineRule="auto"/>
        <w:jc w:val="both"/>
        <w:rPr>
          <w:rFonts w:ascii="Arial" w:hAnsi="Arial" w:cs="Arial"/>
          <w:sz w:val="28"/>
          <w:szCs w:val="28"/>
          <w:lang w:val="ms-MY"/>
        </w:rPr>
      </w:pPr>
    </w:p>
    <w:p w:rsidR="002354DE" w:rsidRDefault="002354DE" w:rsidP="00135630">
      <w:pPr>
        <w:spacing w:after="0" w:line="480" w:lineRule="auto"/>
        <w:ind w:left="720"/>
        <w:jc w:val="both"/>
        <w:rPr>
          <w:rFonts w:ascii="Arial" w:hAnsi="Arial" w:cs="Arial"/>
          <w:sz w:val="28"/>
          <w:szCs w:val="28"/>
          <w:lang w:val="ms-MY"/>
        </w:rPr>
      </w:pPr>
      <w:r w:rsidRPr="00601B9E">
        <w:rPr>
          <w:rFonts w:ascii="Arial" w:hAnsi="Arial" w:cs="Arial"/>
          <w:sz w:val="28"/>
          <w:szCs w:val="28"/>
          <w:lang w:val="ms-MY"/>
        </w:rPr>
        <w:t>Perancangan petempatan warga emas bagi susun atur dan reka bentuk bangunan serta persekitaran hendaklah mempunyai elemen harmoni, mampu mewujudkan interaksi sosial serta mempunyai imej tempatan.</w:t>
      </w:r>
    </w:p>
    <w:p w:rsidR="002354DE" w:rsidRPr="00135630" w:rsidRDefault="002354DE" w:rsidP="00135630">
      <w:pPr>
        <w:tabs>
          <w:tab w:val="left" w:pos="-3870"/>
        </w:tabs>
        <w:spacing w:after="0" w:line="480" w:lineRule="auto"/>
        <w:jc w:val="both"/>
        <w:rPr>
          <w:rFonts w:ascii="Arial" w:hAnsi="Arial" w:cs="Arial"/>
          <w:sz w:val="28"/>
          <w:szCs w:val="28"/>
          <w:lang w:val="ms-MY"/>
        </w:rPr>
      </w:pPr>
    </w:p>
    <w:p w:rsidR="002354DE" w:rsidRPr="00135630" w:rsidRDefault="002354DE" w:rsidP="00135630">
      <w:pPr>
        <w:numPr>
          <w:ilvl w:val="0"/>
          <w:numId w:val="12"/>
        </w:numPr>
        <w:tabs>
          <w:tab w:val="left" w:pos="-3870"/>
        </w:tabs>
        <w:spacing w:after="0" w:line="480" w:lineRule="auto"/>
        <w:ind w:left="720"/>
        <w:jc w:val="both"/>
        <w:rPr>
          <w:rFonts w:ascii="Arial" w:hAnsi="Arial" w:cs="Arial"/>
          <w:sz w:val="28"/>
          <w:szCs w:val="28"/>
          <w:lang w:val="ms-MY"/>
        </w:rPr>
      </w:pPr>
      <w:r w:rsidRPr="00135630">
        <w:rPr>
          <w:rFonts w:ascii="Arial" w:hAnsi="Arial" w:cs="Arial"/>
          <w:sz w:val="28"/>
          <w:szCs w:val="28"/>
          <w:lang w:val="ms-MY"/>
        </w:rPr>
        <w:t>Praktikal dan Mesra Pengguna</w:t>
      </w:r>
    </w:p>
    <w:p w:rsidR="002354DE" w:rsidRPr="00601B9E" w:rsidRDefault="002354DE" w:rsidP="002354DE">
      <w:pPr>
        <w:tabs>
          <w:tab w:val="left" w:pos="1800"/>
        </w:tabs>
        <w:spacing w:after="0" w:line="480" w:lineRule="auto"/>
        <w:jc w:val="both"/>
        <w:rPr>
          <w:rFonts w:ascii="Arial" w:hAnsi="Arial" w:cs="Arial"/>
          <w:sz w:val="28"/>
          <w:szCs w:val="28"/>
          <w:lang w:val="ms-MY"/>
        </w:rPr>
      </w:pPr>
    </w:p>
    <w:p w:rsidR="002354DE" w:rsidRPr="00601B9E" w:rsidRDefault="002354DE" w:rsidP="00135630">
      <w:pPr>
        <w:spacing w:after="0" w:line="480" w:lineRule="auto"/>
        <w:ind w:left="720"/>
        <w:jc w:val="both"/>
        <w:rPr>
          <w:rFonts w:ascii="Arial" w:hAnsi="Arial" w:cs="Arial"/>
          <w:sz w:val="28"/>
          <w:szCs w:val="28"/>
          <w:lang w:val="ms-MY"/>
        </w:rPr>
      </w:pPr>
      <w:r w:rsidRPr="00601B9E">
        <w:rPr>
          <w:rFonts w:ascii="Arial" w:hAnsi="Arial" w:cs="Arial"/>
          <w:sz w:val="28"/>
          <w:szCs w:val="28"/>
          <w:lang w:val="ms-MY"/>
        </w:rPr>
        <w:t>Penyediaan kemudahan sokongan seperti tempat letak kenderaan, lif, tandas, dan sebagainya hendaklah praktikal, mesra pengguna dan tidak membebankan keupayaan fizikal dan mudah difahami oleh semua golongan sama ada warga emas, OKU (sementara atau kekal), kanak-kanak atau orang dewasa yang aktif. Ini adalah selaras dengan keperluan reka bentuk sejagat.</w:t>
      </w:r>
    </w:p>
    <w:p w:rsidR="002354DE" w:rsidRPr="00601B9E" w:rsidRDefault="002354DE" w:rsidP="002354DE">
      <w:pPr>
        <w:tabs>
          <w:tab w:val="left" w:pos="1800"/>
        </w:tabs>
        <w:spacing w:after="0" w:line="480" w:lineRule="auto"/>
        <w:jc w:val="both"/>
        <w:rPr>
          <w:rFonts w:ascii="Arial" w:hAnsi="Arial" w:cs="Arial"/>
          <w:sz w:val="28"/>
          <w:szCs w:val="28"/>
          <w:lang w:val="ms-MY"/>
        </w:rPr>
      </w:pPr>
    </w:p>
    <w:p w:rsidR="002354DE" w:rsidRPr="00601B9E" w:rsidRDefault="002354DE" w:rsidP="00135630">
      <w:pPr>
        <w:tabs>
          <w:tab w:val="left" w:pos="-3870"/>
        </w:tabs>
        <w:spacing w:after="0" w:line="480" w:lineRule="auto"/>
        <w:ind w:left="720"/>
        <w:jc w:val="both"/>
        <w:rPr>
          <w:rFonts w:ascii="Arial" w:hAnsi="Arial" w:cs="Arial"/>
          <w:sz w:val="28"/>
          <w:szCs w:val="28"/>
          <w:lang w:val="ms-MY"/>
        </w:rPr>
      </w:pPr>
      <w:r w:rsidRPr="00601B9E">
        <w:rPr>
          <w:rFonts w:ascii="Arial" w:hAnsi="Arial" w:cs="Arial"/>
          <w:sz w:val="28"/>
          <w:szCs w:val="28"/>
          <w:lang w:val="ms-MY"/>
        </w:rPr>
        <w:t>Penyediaan kemudahan sokongan di luar bangunan seperti perabot jalan juga hendaklah praktikal, contohnya penyediaan lintasan pejalan kaki perlu mesra warga emas yang mana tempoh masa hendaklah dipanjangkan dengan mengambil kira keupayaan warga emas untuk melintas jalan. Manakala di taman-taman awam perlu diperbanyakkan tempat duduk dan kemudahan sukan untuk golongan ini.</w:t>
      </w:r>
    </w:p>
    <w:p w:rsidR="002354DE" w:rsidRPr="00601B9E" w:rsidRDefault="002354DE" w:rsidP="002354DE">
      <w:pPr>
        <w:tabs>
          <w:tab w:val="left" w:pos="1800"/>
        </w:tabs>
        <w:spacing w:after="0" w:line="480" w:lineRule="auto"/>
        <w:jc w:val="both"/>
        <w:rPr>
          <w:rFonts w:ascii="Arial" w:hAnsi="Arial" w:cs="Arial"/>
          <w:sz w:val="28"/>
          <w:szCs w:val="28"/>
          <w:lang w:val="ms-MY"/>
        </w:rPr>
      </w:pPr>
    </w:p>
    <w:p w:rsidR="002354DE" w:rsidRPr="00601B9E" w:rsidRDefault="002354DE" w:rsidP="00135630">
      <w:pPr>
        <w:tabs>
          <w:tab w:val="left" w:pos="1800"/>
        </w:tabs>
        <w:spacing w:after="0" w:line="480" w:lineRule="auto"/>
        <w:ind w:left="720"/>
        <w:jc w:val="both"/>
        <w:rPr>
          <w:rFonts w:ascii="Arial" w:hAnsi="Arial" w:cs="Arial"/>
          <w:sz w:val="28"/>
          <w:szCs w:val="28"/>
          <w:lang w:val="ms-MY"/>
        </w:rPr>
      </w:pPr>
      <w:r w:rsidRPr="00601B9E">
        <w:rPr>
          <w:rFonts w:ascii="Arial" w:hAnsi="Arial" w:cs="Arial"/>
          <w:sz w:val="28"/>
          <w:szCs w:val="28"/>
          <w:lang w:val="ms-MY"/>
        </w:rPr>
        <w:t xml:space="preserve">Kemudahan pengangkutan awam seperti </w:t>
      </w:r>
      <w:r w:rsidRPr="00601B9E">
        <w:rPr>
          <w:rFonts w:ascii="Arial" w:hAnsi="Arial" w:cs="Arial"/>
          <w:i/>
          <w:sz w:val="28"/>
          <w:szCs w:val="28"/>
          <w:lang w:val="ms-MY"/>
        </w:rPr>
        <w:t>shuttle bus,</w:t>
      </w:r>
      <w:r w:rsidRPr="00601B9E">
        <w:rPr>
          <w:rFonts w:ascii="Arial" w:hAnsi="Arial" w:cs="Arial"/>
          <w:sz w:val="28"/>
          <w:szCs w:val="28"/>
          <w:lang w:val="ms-MY"/>
        </w:rPr>
        <w:t xml:space="preserve"> teksi, transit aliran ringan dan sebagainya perlu menyediakan ruang tempat duduk untuk warga emas dan juga ruang untuk menempatkan kerusi roda. Pengangkutan awam ini juga perlu menyediakan </w:t>
      </w:r>
      <w:r w:rsidRPr="00601B9E">
        <w:rPr>
          <w:rFonts w:ascii="Arial" w:hAnsi="Arial" w:cs="Arial"/>
          <w:i/>
          <w:sz w:val="28"/>
          <w:szCs w:val="28"/>
          <w:lang w:val="ms-MY"/>
        </w:rPr>
        <w:t>ramp</w:t>
      </w:r>
      <w:r w:rsidRPr="00601B9E">
        <w:rPr>
          <w:rFonts w:ascii="Arial" w:hAnsi="Arial" w:cs="Arial"/>
          <w:sz w:val="28"/>
          <w:szCs w:val="28"/>
          <w:lang w:val="ms-MY"/>
        </w:rPr>
        <w:t xml:space="preserve"> untuk kegunaan warga emas yang bertongkat atau berkerusi roda untuk masuk ke dalamnya.</w:t>
      </w:r>
    </w:p>
    <w:p w:rsidR="002354DE" w:rsidRPr="00135630" w:rsidRDefault="002354DE" w:rsidP="002354DE">
      <w:pPr>
        <w:tabs>
          <w:tab w:val="left" w:pos="1800"/>
        </w:tabs>
        <w:spacing w:after="0" w:line="480" w:lineRule="auto"/>
        <w:jc w:val="both"/>
        <w:rPr>
          <w:rFonts w:ascii="Arial" w:hAnsi="Arial" w:cs="Arial"/>
          <w:sz w:val="28"/>
          <w:szCs w:val="28"/>
          <w:lang w:val="ms-MY"/>
        </w:rPr>
      </w:pPr>
    </w:p>
    <w:p w:rsidR="002354DE" w:rsidRPr="00135630" w:rsidRDefault="002354DE" w:rsidP="00135630">
      <w:pPr>
        <w:numPr>
          <w:ilvl w:val="0"/>
          <w:numId w:val="12"/>
        </w:numPr>
        <w:spacing w:after="0" w:line="480" w:lineRule="auto"/>
        <w:ind w:left="720"/>
        <w:jc w:val="both"/>
        <w:rPr>
          <w:rFonts w:ascii="Arial" w:hAnsi="Arial" w:cs="Arial"/>
          <w:sz w:val="28"/>
          <w:szCs w:val="28"/>
          <w:lang w:val="ms-MY"/>
        </w:rPr>
      </w:pPr>
      <w:r w:rsidRPr="00135630">
        <w:rPr>
          <w:rFonts w:ascii="Arial" w:hAnsi="Arial" w:cs="Arial"/>
          <w:sz w:val="28"/>
          <w:szCs w:val="28"/>
          <w:lang w:val="ms-MY"/>
        </w:rPr>
        <w:t>Kemudahsampaian</w:t>
      </w:r>
    </w:p>
    <w:p w:rsidR="002354DE" w:rsidRPr="00601B9E" w:rsidRDefault="002354DE" w:rsidP="002354DE">
      <w:pPr>
        <w:tabs>
          <w:tab w:val="left" w:pos="1800"/>
        </w:tabs>
        <w:spacing w:after="0" w:line="480" w:lineRule="auto"/>
        <w:jc w:val="both"/>
        <w:rPr>
          <w:rFonts w:ascii="Arial" w:hAnsi="Arial" w:cs="Arial"/>
          <w:sz w:val="28"/>
          <w:szCs w:val="28"/>
          <w:lang w:val="ms-MY"/>
        </w:rPr>
      </w:pPr>
    </w:p>
    <w:p w:rsidR="002354DE" w:rsidRPr="00601B9E" w:rsidRDefault="002354DE" w:rsidP="00135630">
      <w:pPr>
        <w:spacing w:after="0" w:line="480" w:lineRule="auto"/>
        <w:ind w:left="720"/>
        <w:jc w:val="both"/>
        <w:rPr>
          <w:rFonts w:ascii="Arial" w:hAnsi="Arial" w:cs="Arial"/>
          <w:sz w:val="28"/>
          <w:szCs w:val="28"/>
          <w:lang w:val="ms-MY"/>
        </w:rPr>
      </w:pPr>
      <w:r w:rsidRPr="00601B9E">
        <w:rPr>
          <w:rFonts w:ascii="Arial" w:hAnsi="Arial" w:cs="Arial"/>
          <w:sz w:val="28"/>
          <w:szCs w:val="28"/>
          <w:lang w:val="ms-MY"/>
        </w:rPr>
        <w:t>Petempatan warga emas hendaklah mudahsampai dan dapat diakses dengan kemudahan pengangkutan awam dan kemudahan lain seperti hospital atau pusat kesihatan, taman awam dan unit-unit kedai. Peletakan kemudahan hendaklah hampir dan mudah dihubungi dengan jaringan laluan pejalan kaki yang bersambungan, selamat dan selesa tanpa sebarang halangan.</w:t>
      </w:r>
    </w:p>
    <w:p w:rsidR="002354DE" w:rsidRPr="00135630" w:rsidRDefault="002354DE" w:rsidP="00135630">
      <w:pPr>
        <w:spacing w:after="0" w:line="480" w:lineRule="auto"/>
        <w:ind w:left="720" w:hanging="720"/>
        <w:jc w:val="both"/>
        <w:rPr>
          <w:rFonts w:ascii="Arial" w:hAnsi="Arial" w:cs="Arial"/>
          <w:sz w:val="28"/>
          <w:szCs w:val="28"/>
          <w:lang w:val="ms-MY"/>
        </w:rPr>
      </w:pPr>
    </w:p>
    <w:p w:rsidR="002354DE" w:rsidRPr="00135630" w:rsidRDefault="002354DE" w:rsidP="00135630">
      <w:pPr>
        <w:numPr>
          <w:ilvl w:val="0"/>
          <w:numId w:val="12"/>
        </w:numPr>
        <w:tabs>
          <w:tab w:val="left" w:pos="-3150"/>
        </w:tabs>
        <w:spacing w:after="0" w:line="480" w:lineRule="auto"/>
        <w:ind w:left="720"/>
        <w:jc w:val="both"/>
        <w:rPr>
          <w:rFonts w:ascii="Arial" w:hAnsi="Arial" w:cs="Arial"/>
          <w:sz w:val="28"/>
          <w:szCs w:val="28"/>
          <w:lang w:val="ms-MY"/>
        </w:rPr>
      </w:pPr>
      <w:r w:rsidRPr="00135630">
        <w:rPr>
          <w:rFonts w:ascii="Arial" w:hAnsi="Arial" w:cs="Arial"/>
          <w:sz w:val="28"/>
          <w:szCs w:val="28"/>
          <w:lang w:val="ms-MY"/>
        </w:rPr>
        <w:t>Selamat dan Selesa</w:t>
      </w:r>
    </w:p>
    <w:p w:rsidR="002354DE" w:rsidRPr="00135630" w:rsidRDefault="002354DE" w:rsidP="00135630">
      <w:pPr>
        <w:tabs>
          <w:tab w:val="left" w:pos="-3870"/>
        </w:tabs>
        <w:spacing w:after="0" w:line="480" w:lineRule="auto"/>
        <w:ind w:left="720"/>
        <w:jc w:val="both"/>
        <w:rPr>
          <w:rFonts w:ascii="Arial" w:hAnsi="Arial" w:cs="Arial"/>
          <w:sz w:val="28"/>
          <w:szCs w:val="28"/>
          <w:lang w:val="ms-MY"/>
        </w:rPr>
      </w:pPr>
    </w:p>
    <w:p w:rsidR="002354DE" w:rsidRPr="00601B9E" w:rsidRDefault="002354DE" w:rsidP="00135630">
      <w:pPr>
        <w:tabs>
          <w:tab w:val="left" w:pos="-3870"/>
        </w:tabs>
        <w:spacing w:after="0" w:line="480" w:lineRule="auto"/>
        <w:ind w:left="720"/>
        <w:jc w:val="both"/>
        <w:rPr>
          <w:rFonts w:ascii="Arial" w:hAnsi="Arial" w:cs="Arial"/>
          <w:sz w:val="28"/>
          <w:szCs w:val="28"/>
          <w:lang w:val="ms-MY"/>
        </w:rPr>
      </w:pPr>
      <w:r w:rsidRPr="00601B9E">
        <w:rPr>
          <w:rFonts w:ascii="Arial" w:hAnsi="Arial" w:cs="Arial"/>
          <w:sz w:val="28"/>
          <w:szCs w:val="28"/>
          <w:lang w:val="ms-MY"/>
        </w:rPr>
        <w:t>Pembangunan petempatan warga emas hendaklah selamat daripada risiko bencana seperti hakisan, tanah runtuh, banjir, berdekatan laluan talian rentis elektrik dan kawasan industri khususnya berisiko tinggi. Kawasan berpaya, berbukit dan bercerun curam juga tidak dibenarkan.</w:t>
      </w:r>
    </w:p>
    <w:p w:rsidR="002354DE" w:rsidRPr="00601B9E" w:rsidRDefault="002354DE" w:rsidP="00135630">
      <w:pPr>
        <w:tabs>
          <w:tab w:val="left" w:pos="-3870"/>
        </w:tabs>
        <w:spacing w:after="0" w:line="480" w:lineRule="auto"/>
        <w:ind w:left="720"/>
        <w:jc w:val="both"/>
        <w:rPr>
          <w:rFonts w:ascii="Arial" w:hAnsi="Arial" w:cs="Arial"/>
          <w:sz w:val="28"/>
          <w:szCs w:val="28"/>
          <w:lang w:val="ms-MY"/>
        </w:rPr>
      </w:pPr>
    </w:p>
    <w:p w:rsidR="009D21BE" w:rsidRDefault="002354DE" w:rsidP="00135630">
      <w:pPr>
        <w:tabs>
          <w:tab w:val="left" w:pos="-3870"/>
        </w:tabs>
        <w:spacing w:after="0" w:line="480" w:lineRule="auto"/>
        <w:ind w:left="720"/>
        <w:jc w:val="both"/>
        <w:rPr>
          <w:rFonts w:ascii="Arial" w:hAnsi="Arial" w:cs="Arial"/>
          <w:sz w:val="28"/>
          <w:szCs w:val="28"/>
          <w:lang w:val="ms-MY"/>
        </w:rPr>
      </w:pPr>
      <w:r w:rsidRPr="00601B9E">
        <w:rPr>
          <w:rFonts w:ascii="Arial" w:hAnsi="Arial" w:cs="Arial"/>
          <w:sz w:val="28"/>
          <w:szCs w:val="28"/>
          <w:lang w:val="ms-MY"/>
        </w:rPr>
        <w:t xml:space="preserve">Susun atur bangunan atau unit-unit kediaman hendaklah mengambil kira elemen keselamatan iaitu </w:t>
      </w:r>
      <w:r w:rsidRPr="00601B9E">
        <w:rPr>
          <w:rFonts w:ascii="Arial" w:hAnsi="Arial" w:cs="Arial"/>
          <w:i/>
          <w:sz w:val="28"/>
          <w:szCs w:val="28"/>
          <w:lang w:val="ms-MY"/>
        </w:rPr>
        <w:t>Crime Prevention Through Environmental Design</w:t>
      </w:r>
      <w:r w:rsidRPr="00601B9E">
        <w:rPr>
          <w:rFonts w:ascii="Arial" w:hAnsi="Arial" w:cs="Arial"/>
          <w:sz w:val="28"/>
          <w:szCs w:val="28"/>
          <w:lang w:val="ms-MY"/>
        </w:rPr>
        <w:t xml:space="preserve"> (CPTED) yang mana perlu menyediakan ruang terbuka, tidak tersorok dan tahap penglihatan yang tinggi bagi mewujudkan persekitaran yang selamat dan bebas risiko jenayah.</w:t>
      </w:r>
      <w:r w:rsidR="00135630">
        <w:rPr>
          <w:rFonts w:ascii="Arial" w:hAnsi="Arial" w:cs="Arial"/>
          <w:sz w:val="28"/>
          <w:szCs w:val="28"/>
          <w:lang w:val="ms-MY"/>
        </w:rPr>
        <w:t xml:space="preserve"> </w:t>
      </w:r>
    </w:p>
    <w:p w:rsidR="009D21BE" w:rsidRDefault="009D21BE" w:rsidP="00135630">
      <w:pPr>
        <w:tabs>
          <w:tab w:val="left" w:pos="-3870"/>
        </w:tabs>
        <w:spacing w:after="0" w:line="480" w:lineRule="auto"/>
        <w:ind w:left="720"/>
        <w:jc w:val="both"/>
        <w:rPr>
          <w:rFonts w:ascii="Arial" w:hAnsi="Arial" w:cs="Arial"/>
          <w:sz w:val="28"/>
          <w:szCs w:val="28"/>
          <w:lang w:val="ms-MY"/>
        </w:rPr>
      </w:pPr>
    </w:p>
    <w:p w:rsidR="002354DE" w:rsidRDefault="002354DE" w:rsidP="00135630">
      <w:pPr>
        <w:tabs>
          <w:tab w:val="left" w:pos="-3870"/>
        </w:tabs>
        <w:spacing w:after="0" w:line="480" w:lineRule="auto"/>
        <w:ind w:left="720"/>
        <w:jc w:val="both"/>
        <w:rPr>
          <w:rFonts w:ascii="Arial" w:hAnsi="Arial" w:cs="Arial"/>
          <w:sz w:val="28"/>
          <w:szCs w:val="28"/>
          <w:lang w:val="ms-MY"/>
        </w:rPr>
      </w:pPr>
      <w:bookmarkStart w:id="0" w:name="_GoBack"/>
      <w:bookmarkEnd w:id="0"/>
      <w:r w:rsidRPr="00601B9E">
        <w:rPr>
          <w:rFonts w:ascii="Arial" w:hAnsi="Arial" w:cs="Arial"/>
          <w:sz w:val="28"/>
          <w:szCs w:val="28"/>
          <w:lang w:val="ms-MY"/>
        </w:rPr>
        <w:t>Terdapat 3 jenis petempatan warga emas yang dicadangkan di dalam garis panduan ini iaitu:</w:t>
      </w:r>
    </w:p>
    <w:p w:rsidR="009D21BE" w:rsidRPr="00601B9E" w:rsidRDefault="009D21BE" w:rsidP="00135630">
      <w:pPr>
        <w:tabs>
          <w:tab w:val="left" w:pos="-3870"/>
        </w:tabs>
        <w:spacing w:after="0" w:line="480" w:lineRule="auto"/>
        <w:ind w:left="720"/>
        <w:jc w:val="both"/>
        <w:rPr>
          <w:rFonts w:ascii="Arial" w:hAnsi="Arial" w:cs="Arial"/>
          <w:sz w:val="28"/>
          <w:szCs w:val="28"/>
          <w:lang w:val="ms-MY"/>
        </w:rPr>
      </w:pPr>
    </w:p>
    <w:p w:rsidR="009D21BE" w:rsidRDefault="002354DE" w:rsidP="009D21BE">
      <w:pPr>
        <w:numPr>
          <w:ilvl w:val="0"/>
          <w:numId w:val="13"/>
        </w:numPr>
        <w:spacing w:after="0" w:line="480" w:lineRule="auto"/>
        <w:ind w:left="1440"/>
        <w:jc w:val="both"/>
        <w:rPr>
          <w:rFonts w:ascii="Arial" w:hAnsi="Arial" w:cs="Arial"/>
          <w:sz w:val="28"/>
          <w:szCs w:val="28"/>
          <w:lang w:val="ms-MY"/>
        </w:rPr>
      </w:pPr>
      <w:r w:rsidRPr="00601B9E">
        <w:rPr>
          <w:rFonts w:ascii="Arial" w:hAnsi="Arial" w:cs="Arial"/>
          <w:sz w:val="28"/>
          <w:szCs w:val="28"/>
          <w:lang w:val="ms-MY"/>
        </w:rPr>
        <w:t xml:space="preserve">pembinaan perumahan baru, atau </w:t>
      </w:r>
      <w:r w:rsidRPr="00601B9E">
        <w:rPr>
          <w:rFonts w:ascii="Arial" w:hAnsi="Arial" w:cs="Arial"/>
          <w:i/>
          <w:sz w:val="28"/>
          <w:szCs w:val="28"/>
          <w:lang w:val="ms-MY"/>
        </w:rPr>
        <w:t>retrofit</w:t>
      </w:r>
      <w:r w:rsidRPr="00601B9E">
        <w:rPr>
          <w:rFonts w:ascii="Arial" w:hAnsi="Arial" w:cs="Arial"/>
          <w:sz w:val="28"/>
          <w:szCs w:val="28"/>
          <w:lang w:val="ms-MY"/>
        </w:rPr>
        <w:t xml:space="preserve"> rumah sedia ada dengan konsep </w:t>
      </w:r>
      <w:r w:rsidRPr="00601B9E">
        <w:rPr>
          <w:rFonts w:ascii="Arial" w:hAnsi="Arial" w:cs="Arial"/>
          <w:i/>
          <w:sz w:val="28"/>
          <w:szCs w:val="28"/>
          <w:lang w:val="ms-MY"/>
        </w:rPr>
        <w:t>aging in place</w:t>
      </w:r>
      <w:r w:rsidRPr="00601B9E">
        <w:rPr>
          <w:rFonts w:ascii="Arial" w:hAnsi="Arial" w:cs="Arial"/>
          <w:sz w:val="28"/>
          <w:szCs w:val="28"/>
          <w:lang w:val="ms-MY"/>
        </w:rPr>
        <w:t>;</w:t>
      </w:r>
    </w:p>
    <w:p w:rsidR="009D21BE" w:rsidRPr="009D21BE" w:rsidRDefault="009D21BE" w:rsidP="009D21BE">
      <w:pPr>
        <w:spacing w:after="0" w:line="480" w:lineRule="auto"/>
        <w:ind w:left="720"/>
        <w:jc w:val="both"/>
        <w:rPr>
          <w:rFonts w:ascii="Arial" w:hAnsi="Arial" w:cs="Arial"/>
          <w:sz w:val="28"/>
          <w:szCs w:val="28"/>
          <w:lang w:val="ms-MY"/>
        </w:rPr>
      </w:pPr>
    </w:p>
    <w:p w:rsidR="002354DE" w:rsidRDefault="002354DE" w:rsidP="00135630">
      <w:pPr>
        <w:numPr>
          <w:ilvl w:val="0"/>
          <w:numId w:val="13"/>
        </w:numPr>
        <w:spacing w:after="0" w:line="480" w:lineRule="auto"/>
        <w:ind w:left="1440"/>
        <w:jc w:val="both"/>
        <w:rPr>
          <w:rFonts w:ascii="Arial" w:hAnsi="Arial" w:cs="Arial"/>
          <w:sz w:val="28"/>
          <w:szCs w:val="28"/>
          <w:lang w:val="ms-MY"/>
        </w:rPr>
      </w:pPr>
      <w:r w:rsidRPr="00601B9E">
        <w:rPr>
          <w:rFonts w:ascii="Arial" w:hAnsi="Arial" w:cs="Arial"/>
          <w:sz w:val="28"/>
          <w:szCs w:val="28"/>
          <w:lang w:val="ms-MY"/>
        </w:rPr>
        <w:t>perkampungan warga emas; dan</w:t>
      </w:r>
    </w:p>
    <w:p w:rsidR="009D21BE" w:rsidRPr="00601B9E" w:rsidRDefault="009D21BE" w:rsidP="009D21BE">
      <w:pPr>
        <w:spacing w:after="0" w:line="480" w:lineRule="auto"/>
        <w:jc w:val="both"/>
        <w:rPr>
          <w:rFonts w:ascii="Arial" w:hAnsi="Arial" w:cs="Arial"/>
          <w:sz w:val="28"/>
          <w:szCs w:val="28"/>
          <w:lang w:val="ms-MY"/>
        </w:rPr>
      </w:pPr>
    </w:p>
    <w:p w:rsidR="00C460DB" w:rsidRPr="009D21BE" w:rsidRDefault="002354DE" w:rsidP="009D21BE">
      <w:pPr>
        <w:numPr>
          <w:ilvl w:val="0"/>
          <w:numId w:val="13"/>
        </w:numPr>
        <w:spacing w:after="0" w:line="480" w:lineRule="auto"/>
        <w:ind w:left="1440"/>
        <w:jc w:val="both"/>
        <w:rPr>
          <w:rFonts w:ascii="Arial" w:hAnsi="Arial" w:cs="Arial"/>
          <w:sz w:val="28"/>
          <w:szCs w:val="28"/>
          <w:lang w:val="ms-MY"/>
        </w:rPr>
      </w:pPr>
      <w:r w:rsidRPr="00601B9E">
        <w:rPr>
          <w:rFonts w:ascii="Arial" w:hAnsi="Arial" w:cs="Arial"/>
          <w:sz w:val="28"/>
          <w:szCs w:val="28"/>
          <w:lang w:val="ms-MY"/>
        </w:rPr>
        <w:t>pusat jagaan warga emas.</w:t>
      </w:r>
    </w:p>
    <w:sectPr w:rsidR="00C460DB" w:rsidRPr="009D21BE" w:rsidSect="00135630">
      <w:footerReference w:type="first" r:id="rId12"/>
      <w:pgSz w:w="12240" w:h="15840" w:code="1"/>
      <w:pgMar w:top="1296" w:right="1296" w:bottom="1296" w:left="1296"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73" w:rsidRDefault="00BC6273" w:rsidP="00F16EA3">
      <w:pPr>
        <w:spacing w:after="0" w:line="240" w:lineRule="auto"/>
      </w:pPr>
      <w:r>
        <w:separator/>
      </w:r>
    </w:p>
  </w:endnote>
  <w:endnote w:type="continuationSeparator" w:id="0">
    <w:p w:rsidR="00BC6273" w:rsidRDefault="00BC6273" w:rsidP="00F16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7B" w:rsidRPr="008652A8" w:rsidRDefault="00890B7B">
    <w:pPr>
      <w:pStyle w:val="Footer"/>
      <w:jc w:val="center"/>
      <w:rPr>
        <w:rFonts w:ascii="Arial" w:hAnsi="Arial" w:cs="Arial"/>
        <w:sz w:val="28"/>
        <w:szCs w:val="28"/>
      </w:rPr>
    </w:pPr>
    <w:r>
      <w:rPr>
        <w:rFonts w:ascii="Arial" w:hAnsi="Arial" w:cs="Arial"/>
        <w:sz w:val="28"/>
        <w:szCs w:val="28"/>
      </w:rPr>
      <w:t>27</w:t>
    </w:r>
  </w:p>
  <w:p w:rsidR="00890B7B" w:rsidRDefault="00890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73" w:rsidRDefault="00BC6273" w:rsidP="00F16EA3">
      <w:pPr>
        <w:spacing w:after="0" w:line="240" w:lineRule="auto"/>
      </w:pPr>
      <w:r>
        <w:separator/>
      </w:r>
    </w:p>
  </w:footnote>
  <w:footnote w:type="continuationSeparator" w:id="0">
    <w:p w:rsidR="00BC6273" w:rsidRDefault="00BC6273" w:rsidP="00F16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09A1"/>
    <w:multiLevelType w:val="hybridMultilevel"/>
    <w:tmpl w:val="DC507F06"/>
    <w:lvl w:ilvl="0" w:tplc="5B702D72">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08C7196"/>
    <w:multiLevelType w:val="hybridMultilevel"/>
    <w:tmpl w:val="5A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D3489"/>
    <w:multiLevelType w:val="hybridMultilevel"/>
    <w:tmpl w:val="F14A234A"/>
    <w:lvl w:ilvl="0" w:tplc="69183D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53B15"/>
    <w:multiLevelType w:val="hybridMultilevel"/>
    <w:tmpl w:val="B72C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04F44"/>
    <w:multiLevelType w:val="hybridMultilevel"/>
    <w:tmpl w:val="57BC564C"/>
    <w:lvl w:ilvl="0" w:tplc="6622BA4C">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4C2842"/>
    <w:multiLevelType w:val="hybridMultilevel"/>
    <w:tmpl w:val="8B0E07A2"/>
    <w:lvl w:ilvl="0" w:tplc="8820BE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BF7589"/>
    <w:multiLevelType w:val="hybridMultilevel"/>
    <w:tmpl w:val="AB0670EA"/>
    <w:lvl w:ilvl="0" w:tplc="4934A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80CDB"/>
    <w:multiLevelType w:val="hybridMultilevel"/>
    <w:tmpl w:val="25CC614C"/>
    <w:lvl w:ilvl="0" w:tplc="04090011">
      <w:start w:val="1"/>
      <w:numFmt w:val="decimal"/>
      <w:lvlText w:val="%1)"/>
      <w:lvlJc w:val="left"/>
      <w:pPr>
        <w:tabs>
          <w:tab w:val="num" w:pos="720"/>
        </w:tabs>
        <w:ind w:left="720" w:hanging="360"/>
      </w:pPr>
      <w:rPr>
        <w:rFonts w:hint="default"/>
      </w:rPr>
    </w:lvl>
    <w:lvl w:ilvl="1" w:tplc="4D565E26">
      <w:start w:val="1"/>
      <w:numFmt w:val="lowerRoman"/>
      <w:lvlText w:val="%2."/>
      <w:lvlJc w:val="left"/>
      <w:pPr>
        <w:tabs>
          <w:tab w:val="num" w:pos="1800"/>
        </w:tabs>
        <w:ind w:left="1800" w:hanging="720"/>
      </w:pPr>
      <w:rPr>
        <w:rFonts w:hint="default"/>
      </w:rPr>
    </w:lvl>
    <w:lvl w:ilvl="2" w:tplc="85769868">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DB69BD"/>
    <w:multiLevelType w:val="hybridMultilevel"/>
    <w:tmpl w:val="EA2C2A8C"/>
    <w:lvl w:ilvl="0" w:tplc="3028D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D3872"/>
    <w:multiLevelType w:val="hybridMultilevel"/>
    <w:tmpl w:val="0E9E410E"/>
    <w:lvl w:ilvl="0" w:tplc="0848F8BA">
      <w:start w:val="1"/>
      <w:numFmt w:val="decimal"/>
      <w:lvlText w:val="%1."/>
      <w:lvlJc w:val="left"/>
      <w:pPr>
        <w:ind w:left="1892" w:hanging="360"/>
      </w:pPr>
      <w:rPr>
        <w:color w:val="auto"/>
      </w:rPr>
    </w:lvl>
    <w:lvl w:ilvl="1" w:tplc="04090019">
      <w:start w:val="1"/>
      <w:numFmt w:val="lowerLetter"/>
      <w:lvlText w:val="%2."/>
      <w:lvlJc w:val="left"/>
      <w:pPr>
        <w:ind w:left="2612" w:hanging="360"/>
      </w:pPr>
    </w:lvl>
    <w:lvl w:ilvl="2" w:tplc="0409001B" w:tentative="1">
      <w:start w:val="1"/>
      <w:numFmt w:val="lowerRoman"/>
      <w:lvlText w:val="%3."/>
      <w:lvlJc w:val="right"/>
      <w:pPr>
        <w:ind w:left="3332" w:hanging="180"/>
      </w:pPr>
    </w:lvl>
    <w:lvl w:ilvl="3" w:tplc="0409000F" w:tentative="1">
      <w:start w:val="1"/>
      <w:numFmt w:val="decimal"/>
      <w:lvlText w:val="%4."/>
      <w:lvlJc w:val="left"/>
      <w:pPr>
        <w:ind w:left="4052" w:hanging="360"/>
      </w:pPr>
    </w:lvl>
    <w:lvl w:ilvl="4" w:tplc="04090019" w:tentative="1">
      <w:start w:val="1"/>
      <w:numFmt w:val="lowerLetter"/>
      <w:lvlText w:val="%5."/>
      <w:lvlJc w:val="left"/>
      <w:pPr>
        <w:ind w:left="4772" w:hanging="360"/>
      </w:pPr>
    </w:lvl>
    <w:lvl w:ilvl="5" w:tplc="0409001B" w:tentative="1">
      <w:start w:val="1"/>
      <w:numFmt w:val="lowerRoman"/>
      <w:lvlText w:val="%6."/>
      <w:lvlJc w:val="right"/>
      <w:pPr>
        <w:ind w:left="5492" w:hanging="180"/>
      </w:pPr>
    </w:lvl>
    <w:lvl w:ilvl="6" w:tplc="0409000F" w:tentative="1">
      <w:start w:val="1"/>
      <w:numFmt w:val="decimal"/>
      <w:lvlText w:val="%7."/>
      <w:lvlJc w:val="left"/>
      <w:pPr>
        <w:ind w:left="6212" w:hanging="360"/>
      </w:pPr>
    </w:lvl>
    <w:lvl w:ilvl="7" w:tplc="04090019" w:tentative="1">
      <w:start w:val="1"/>
      <w:numFmt w:val="lowerLetter"/>
      <w:lvlText w:val="%8."/>
      <w:lvlJc w:val="left"/>
      <w:pPr>
        <w:ind w:left="6932" w:hanging="360"/>
      </w:pPr>
    </w:lvl>
    <w:lvl w:ilvl="8" w:tplc="0409001B" w:tentative="1">
      <w:start w:val="1"/>
      <w:numFmt w:val="lowerRoman"/>
      <w:lvlText w:val="%9."/>
      <w:lvlJc w:val="right"/>
      <w:pPr>
        <w:ind w:left="7652" w:hanging="180"/>
      </w:pPr>
    </w:lvl>
  </w:abstractNum>
  <w:abstractNum w:abstractNumId="10">
    <w:nsid w:val="45DB2099"/>
    <w:multiLevelType w:val="hybridMultilevel"/>
    <w:tmpl w:val="658AD5A6"/>
    <w:lvl w:ilvl="0" w:tplc="9E9893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31D97"/>
    <w:multiLevelType w:val="hybridMultilevel"/>
    <w:tmpl w:val="CF548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911F19"/>
    <w:multiLevelType w:val="hybridMultilevel"/>
    <w:tmpl w:val="5C9C2496"/>
    <w:lvl w:ilvl="0" w:tplc="D77C67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04781D"/>
    <w:multiLevelType w:val="hybridMultilevel"/>
    <w:tmpl w:val="FAF2E294"/>
    <w:lvl w:ilvl="0" w:tplc="24FA0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8"/>
  </w:num>
  <w:num w:numId="5">
    <w:abstractNumId w:val="4"/>
  </w:num>
  <w:num w:numId="6">
    <w:abstractNumId w:val="9"/>
  </w:num>
  <w:num w:numId="7">
    <w:abstractNumId w:val="5"/>
  </w:num>
  <w:num w:numId="8">
    <w:abstractNumId w:val="3"/>
  </w:num>
  <w:num w:numId="9">
    <w:abstractNumId w:val="1"/>
  </w:num>
  <w:num w:numId="10">
    <w:abstractNumId w:val="6"/>
  </w:num>
  <w:num w:numId="11">
    <w:abstractNumId w:val="11"/>
  </w:num>
  <w:num w:numId="12">
    <w:abstractNumId w:val="12"/>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A362D"/>
    <w:rsid w:val="00003D19"/>
    <w:rsid w:val="00007E8E"/>
    <w:rsid w:val="000344F8"/>
    <w:rsid w:val="0004003D"/>
    <w:rsid w:val="0004498A"/>
    <w:rsid w:val="0006516D"/>
    <w:rsid w:val="0006779A"/>
    <w:rsid w:val="00072250"/>
    <w:rsid w:val="000A5A62"/>
    <w:rsid w:val="000A7208"/>
    <w:rsid w:val="000B234B"/>
    <w:rsid w:val="000B6742"/>
    <w:rsid w:val="000C2FD5"/>
    <w:rsid w:val="000D73C5"/>
    <w:rsid w:val="000F47DD"/>
    <w:rsid w:val="00135630"/>
    <w:rsid w:val="00137017"/>
    <w:rsid w:val="00141667"/>
    <w:rsid w:val="001475C4"/>
    <w:rsid w:val="0019204F"/>
    <w:rsid w:val="001D0724"/>
    <w:rsid w:val="002354DE"/>
    <w:rsid w:val="00260581"/>
    <w:rsid w:val="002D329A"/>
    <w:rsid w:val="002D708D"/>
    <w:rsid w:val="0031088C"/>
    <w:rsid w:val="003202DB"/>
    <w:rsid w:val="003657F2"/>
    <w:rsid w:val="003660F8"/>
    <w:rsid w:val="00373F6F"/>
    <w:rsid w:val="003A39B6"/>
    <w:rsid w:val="003C1F6F"/>
    <w:rsid w:val="003C55E9"/>
    <w:rsid w:val="003E4AA2"/>
    <w:rsid w:val="004014DC"/>
    <w:rsid w:val="0047062A"/>
    <w:rsid w:val="00491DAD"/>
    <w:rsid w:val="00494663"/>
    <w:rsid w:val="004A1A26"/>
    <w:rsid w:val="004A362D"/>
    <w:rsid w:val="004B18A2"/>
    <w:rsid w:val="004D2CBA"/>
    <w:rsid w:val="004D703F"/>
    <w:rsid w:val="004E41C3"/>
    <w:rsid w:val="005126AC"/>
    <w:rsid w:val="00565FB5"/>
    <w:rsid w:val="00584FA8"/>
    <w:rsid w:val="005A03F6"/>
    <w:rsid w:val="005D0F77"/>
    <w:rsid w:val="005D4038"/>
    <w:rsid w:val="005D6ECE"/>
    <w:rsid w:val="005E546B"/>
    <w:rsid w:val="005F1642"/>
    <w:rsid w:val="00601B9E"/>
    <w:rsid w:val="00642B86"/>
    <w:rsid w:val="0065134B"/>
    <w:rsid w:val="00664443"/>
    <w:rsid w:val="006743C2"/>
    <w:rsid w:val="00684D4F"/>
    <w:rsid w:val="00690D80"/>
    <w:rsid w:val="006E20D8"/>
    <w:rsid w:val="00703FFF"/>
    <w:rsid w:val="00712A09"/>
    <w:rsid w:val="00731A19"/>
    <w:rsid w:val="00741902"/>
    <w:rsid w:val="007422AB"/>
    <w:rsid w:val="00744622"/>
    <w:rsid w:val="00764798"/>
    <w:rsid w:val="00770097"/>
    <w:rsid w:val="00777FD0"/>
    <w:rsid w:val="00786ABA"/>
    <w:rsid w:val="007A0D8F"/>
    <w:rsid w:val="007A5D20"/>
    <w:rsid w:val="007C48FD"/>
    <w:rsid w:val="00815861"/>
    <w:rsid w:val="008441A8"/>
    <w:rsid w:val="008652A8"/>
    <w:rsid w:val="00870BDF"/>
    <w:rsid w:val="0087103E"/>
    <w:rsid w:val="00872FDE"/>
    <w:rsid w:val="00890B7B"/>
    <w:rsid w:val="008A3DB5"/>
    <w:rsid w:val="008B3E30"/>
    <w:rsid w:val="008F4A91"/>
    <w:rsid w:val="009145BA"/>
    <w:rsid w:val="00945466"/>
    <w:rsid w:val="00963F32"/>
    <w:rsid w:val="0096657B"/>
    <w:rsid w:val="00981356"/>
    <w:rsid w:val="009B0FA3"/>
    <w:rsid w:val="009D21BE"/>
    <w:rsid w:val="009D5DAA"/>
    <w:rsid w:val="00A52A68"/>
    <w:rsid w:val="00A70EF4"/>
    <w:rsid w:val="00A939D7"/>
    <w:rsid w:val="00AC6DB8"/>
    <w:rsid w:val="00AD3C6D"/>
    <w:rsid w:val="00AE022D"/>
    <w:rsid w:val="00AE6BFC"/>
    <w:rsid w:val="00B060CA"/>
    <w:rsid w:val="00B11EA4"/>
    <w:rsid w:val="00B13B44"/>
    <w:rsid w:val="00B42BD8"/>
    <w:rsid w:val="00B45C41"/>
    <w:rsid w:val="00B8171F"/>
    <w:rsid w:val="00BA2B65"/>
    <w:rsid w:val="00BB43D4"/>
    <w:rsid w:val="00BC6273"/>
    <w:rsid w:val="00BE0B0A"/>
    <w:rsid w:val="00BE36B1"/>
    <w:rsid w:val="00BF4409"/>
    <w:rsid w:val="00C23A0C"/>
    <w:rsid w:val="00C450EB"/>
    <w:rsid w:val="00C460DB"/>
    <w:rsid w:val="00C81437"/>
    <w:rsid w:val="00C90F45"/>
    <w:rsid w:val="00C911C6"/>
    <w:rsid w:val="00C95381"/>
    <w:rsid w:val="00CB7FFD"/>
    <w:rsid w:val="00CD0AE7"/>
    <w:rsid w:val="00CE5A3D"/>
    <w:rsid w:val="00D05753"/>
    <w:rsid w:val="00D15048"/>
    <w:rsid w:val="00D32C35"/>
    <w:rsid w:val="00D5793A"/>
    <w:rsid w:val="00D60EF9"/>
    <w:rsid w:val="00D74182"/>
    <w:rsid w:val="00DB2FAD"/>
    <w:rsid w:val="00E1369A"/>
    <w:rsid w:val="00E15C50"/>
    <w:rsid w:val="00E563E4"/>
    <w:rsid w:val="00E62084"/>
    <w:rsid w:val="00E76A48"/>
    <w:rsid w:val="00E77130"/>
    <w:rsid w:val="00E8405B"/>
    <w:rsid w:val="00E85869"/>
    <w:rsid w:val="00E97F46"/>
    <w:rsid w:val="00EA5DCC"/>
    <w:rsid w:val="00F11671"/>
    <w:rsid w:val="00F16EA3"/>
    <w:rsid w:val="00F254AC"/>
    <w:rsid w:val="00F63C17"/>
    <w:rsid w:val="00F83908"/>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C4"/>
    <w:rPr>
      <w:rFonts w:ascii="Tahoma" w:eastAsia="Calibri" w:hAnsi="Tahoma" w:cs="Tahoma"/>
      <w:sz w:val="16"/>
      <w:szCs w:val="16"/>
      <w:lang w:val="en-MY"/>
    </w:rPr>
  </w:style>
  <w:style w:type="character" w:styleId="Hyperlink">
    <w:name w:val="Hyperlink"/>
    <w:basedOn w:val="DefaultParagraphFont"/>
    <w:uiPriority w:val="99"/>
    <w:unhideWhenUsed/>
    <w:rsid w:val="00373F6F"/>
    <w:rPr>
      <w:color w:val="0000FF" w:themeColor="hyperlink"/>
      <w:u w:val="single"/>
    </w:rPr>
  </w:style>
  <w:style w:type="paragraph" w:styleId="Header">
    <w:name w:val="header"/>
    <w:basedOn w:val="Normal"/>
    <w:link w:val="HeaderChar"/>
    <w:uiPriority w:val="99"/>
    <w:unhideWhenUsed/>
    <w:rsid w:val="00F1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A3"/>
    <w:rPr>
      <w:rFonts w:ascii="Calibri" w:eastAsia="Calibri" w:hAnsi="Calibri" w:cs="Times New Roman"/>
      <w:lang w:val="en-MY"/>
    </w:rPr>
  </w:style>
  <w:style w:type="paragraph" w:styleId="Footer">
    <w:name w:val="footer"/>
    <w:basedOn w:val="Normal"/>
    <w:link w:val="FooterChar"/>
    <w:uiPriority w:val="99"/>
    <w:unhideWhenUsed/>
    <w:rsid w:val="00F1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A3"/>
    <w:rPr>
      <w:rFonts w:ascii="Calibri" w:eastAsia="Calibri" w:hAnsi="Calibri" w:cs="Times New Roman"/>
      <w:lang w:val="en-MY"/>
    </w:rPr>
  </w:style>
  <w:style w:type="paragraph" w:styleId="NormalWeb">
    <w:name w:val="Normal (Web)"/>
    <w:basedOn w:val="Normal"/>
    <w:uiPriority w:val="99"/>
    <w:rsid w:val="007A0D8F"/>
    <w:pPr>
      <w:spacing w:before="100" w:beforeAutospacing="1" w:after="100" w:afterAutospacing="1" w:line="240" w:lineRule="auto"/>
    </w:pPr>
    <w:rPr>
      <w:rFonts w:ascii="Times New Roman" w:eastAsia="MS Mincho" w:hAnsi="Times New Roman"/>
      <w:sz w:val="24"/>
      <w:szCs w:val="24"/>
      <w:lang w:val="en-US" w:eastAsia="ja-JP"/>
    </w:rPr>
  </w:style>
  <w:style w:type="paragraph" w:styleId="ListParagraph">
    <w:name w:val="List Paragraph"/>
    <w:basedOn w:val="Normal"/>
    <w:uiPriority w:val="34"/>
    <w:qFormat/>
    <w:rsid w:val="00E97F46"/>
    <w:pPr>
      <w:ind w:left="720"/>
      <w:contextualSpacing/>
    </w:pPr>
  </w:style>
  <w:style w:type="paragraph" w:styleId="NoSpacing">
    <w:name w:val="No Spacing"/>
    <w:uiPriority w:val="1"/>
    <w:qFormat/>
    <w:rsid w:val="00D60EF9"/>
    <w:pPr>
      <w:spacing w:after="0" w:line="240" w:lineRule="auto"/>
    </w:pPr>
    <w:rPr>
      <w:rFonts w:ascii="Calibri" w:eastAsia="Calibri" w:hAnsi="Calibri" w:cs="Times New Roman"/>
    </w:rPr>
  </w:style>
  <w:style w:type="table" w:customStyle="1" w:styleId="MediumList11">
    <w:name w:val="Medium List 11"/>
    <w:basedOn w:val="TableNormal"/>
    <w:uiPriority w:val="65"/>
    <w:rsid w:val="00D60E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eGrid">
    <w:name w:val="Table Grid"/>
    <w:basedOn w:val="TableNormal"/>
    <w:uiPriority w:val="59"/>
    <w:rsid w:val="00D60EF9"/>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C4"/>
    <w:rPr>
      <w:rFonts w:ascii="Tahoma" w:eastAsia="Calibri" w:hAnsi="Tahoma" w:cs="Tahoma"/>
      <w:sz w:val="16"/>
      <w:szCs w:val="16"/>
      <w:lang w:val="en-MY"/>
    </w:rPr>
  </w:style>
  <w:style w:type="character" w:styleId="Hyperlink">
    <w:name w:val="Hyperlink"/>
    <w:basedOn w:val="DefaultParagraphFont"/>
    <w:uiPriority w:val="99"/>
    <w:unhideWhenUsed/>
    <w:rsid w:val="00373F6F"/>
    <w:rPr>
      <w:color w:val="0000FF" w:themeColor="hyperlink"/>
      <w:u w:val="single"/>
    </w:rPr>
  </w:style>
  <w:style w:type="paragraph" w:styleId="Header">
    <w:name w:val="header"/>
    <w:basedOn w:val="Normal"/>
    <w:link w:val="HeaderChar"/>
    <w:uiPriority w:val="99"/>
    <w:unhideWhenUsed/>
    <w:rsid w:val="00F1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A3"/>
    <w:rPr>
      <w:rFonts w:ascii="Calibri" w:eastAsia="Calibri" w:hAnsi="Calibri" w:cs="Times New Roman"/>
      <w:lang w:val="en-MY"/>
    </w:rPr>
  </w:style>
  <w:style w:type="paragraph" w:styleId="Footer">
    <w:name w:val="footer"/>
    <w:basedOn w:val="Normal"/>
    <w:link w:val="FooterChar"/>
    <w:uiPriority w:val="99"/>
    <w:unhideWhenUsed/>
    <w:rsid w:val="00F1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A3"/>
    <w:rPr>
      <w:rFonts w:ascii="Calibri" w:eastAsia="Calibri" w:hAnsi="Calibri" w:cs="Times New Roman"/>
      <w:lang w:val="en-MY"/>
    </w:rPr>
  </w:style>
  <w:style w:type="paragraph" w:styleId="NormalWeb">
    <w:name w:val="Normal (Web)"/>
    <w:basedOn w:val="Normal"/>
    <w:uiPriority w:val="99"/>
    <w:rsid w:val="007A0D8F"/>
    <w:pPr>
      <w:spacing w:before="100" w:beforeAutospacing="1" w:after="100" w:afterAutospacing="1" w:line="240" w:lineRule="auto"/>
    </w:pPr>
    <w:rPr>
      <w:rFonts w:ascii="Times New Roman" w:eastAsia="MS Mincho" w:hAnsi="Times New Roman"/>
      <w:sz w:val="24"/>
      <w:szCs w:val="24"/>
      <w:lang w:val="en-US" w:eastAsia="ja-JP"/>
    </w:rPr>
  </w:style>
  <w:style w:type="paragraph" w:styleId="ListParagraph">
    <w:name w:val="List Paragraph"/>
    <w:basedOn w:val="Normal"/>
    <w:uiPriority w:val="34"/>
    <w:qFormat/>
    <w:rsid w:val="00E97F46"/>
    <w:pPr>
      <w:ind w:left="720"/>
      <w:contextualSpacing/>
    </w:pPr>
  </w:style>
  <w:style w:type="paragraph" w:styleId="NoSpacing">
    <w:name w:val="No Spacing"/>
    <w:uiPriority w:val="1"/>
    <w:qFormat/>
    <w:rsid w:val="00D60EF9"/>
    <w:pPr>
      <w:spacing w:after="0" w:line="240" w:lineRule="auto"/>
    </w:pPr>
    <w:rPr>
      <w:rFonts w:ascii="Calibri" w:eastAsia="Calibri" w:hAnsi="Calibri" w:cs="Times New Roman"/>
    </w:rPr>
  </w:style>
  <w:style w:type="table" w:customStyle="1" w:styleId="MediumList11">
    <w:name w:val="Medium List 11"/>
    <w:basedOn w:val="TableNormal"/>
    <w:uiPriority w:val="65"/>
    <w:rsid w:val="00D60EF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eGrid">
    <w:name w:val="Table Grid"/>
    <w:basedOn w:val="TableNormal"/>
    <w:uiPriority w:val="59"/>
    <w:rsid w:val="00D60EF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315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hiah@kpwkm.gov.m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ebengee@kpwkm.gov.my"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waitchalla@kpwkm.gov.my" TargetMode="External"/><Relationship Id="rId4" Type="http://schemas.openxmlformats.org/officeDocument/2006/relationships/settings" Target="settings.xml"/><Relationship Id="rId9" Type="http://schemas.openxmlformats.org/officeDocument/2006/relationships/hyperlink" Target="mailto:zarena@kpwkm.gov.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C3818-A55E-4938-90D3-9226929E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Fathiah Bt Raduwan</dc:creator>
  <cp:lastModifiedBy>norazita</cp:lastModifiedBy>
  <cp:revision>3</cp:revision>
  <cp:lastPrinted>2015-04-09T01:20:00Z</cp:lastPrinted>
  <dcterms:created xsi:type="dcterms:W3CDTF">2015-04-24T03:06:00Z</dcterms:created>
  <dcterms:modified xsi:type="dcterms:W3CDTF">2015-04-24T03:09:00Z</dcterms:modified>
</cp:coreProperties>
</file>